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E55D" w14:textId="52AC1B51" w:rsidR="00AE40BC" w:rsidRDefault="00FA394F" w:rsidP="00AB1BE1">
      <w:pPr>
        <w:pStyle w:val="Title"/>
        <w:jc w:val="right"/>
      </w:pPr>
      <w:r w:rsidRPr="00531D18">
        <w:rPr>
          <w:noProof/>
          <w:lang w:eastAsia="en-AU"/>
        </w:rPr>
        <w:drawing>
          <wp:inline distT="0" distB="0" distL="0" distR="0" wp14:anchorId="1A891014" wp14:editId="45C5DC95">
            <wp:extent cx="866775" cy="1123950"/>
            <wp:effectExtent l="0" t="0" r="0" b="0"/>
            <wp:docPr id="1" name="Picture 1" descr="Description: Corp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rp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23950"/>
                    </a:xfrm>
                    <a:prstGeom prst="rect">
                      <a:avLst/>
                    </a:prstGeom>
                    <a:noFill/>
                    <a:ln>
                      <a:noFill/>
                    </a:ln>
                  </pic:spPr>
                </pic:pic>
              </a:graphicData>
            </a:graphic>
          </wp:inline>
        </w:drawing>
      </w:r>
    </w:p>
    <w:p w14:paraId="7FFDED6F" w14:textId="77777777" w:rsidR="00AE40BC" w:rsidRDefault="00AE40BC" w:rsidP="00AE40BC">
      <w:pPr>
        <w:pStyle w:val="Title"/>
        <w:jc w:val="both"/>
      </w:pPr>
    </w:p>
    <w:p w14:paraId="4B8AB48F" w14:textId="77777777" w:rsidR="00AE40BC" w:rsidRPr="00AB1BE1" w:rsidRDefault="00AE40BC" w:rsidP="00AE40BC">
      <w:pPr>
        <w:pStyle w:val="Title"/>
        <w:rPr>
          <w:rFonts w:ascii="TheSans B5 Plain" w:hAnsi="TheSans B5 Plain" w:cs="Arial"/>
          <w:sz w:val="24"/>
          <w:szCs w:val="24"/>
        </w:rPr>
      </w:pPr>
      <w:r w:rsidRPr="00AB1BE1">
        <w:rPr>
          <w:rFonts w:ascii="TheSans B5 Plain" w:hAnsi="TheSans B5 Plain" w:cs="Arial"/>
          <w:sz w:val="24"/>
          <w:szCs w:val="24"/>
        </w:rPr>
        <w:t>POSITION DESCRIPTION</w:t>
      </w:r>
    </w:p>
    <w:p w14:paraId="233DA7E5" w14:textId="77777777" w:rsidR="00AE40BC" w:rsidRPr="00AB1BE1" w:rsidRDefault="00AE40BC" w:rsidP="00AE40BC">
      <w:pPr>
        <w:jc w:val="both"/>
        <w:rPr>
          <w:rFonts w:ascii="TheSans B5 Plain" w:hAnsi="TheSans B5 Plain" w:cs="Arial"/>
          <w:sz w:val="22"/>
          <w:szCs w:val="22"/>
        </w:rPr>
      </w:pPr>
    </w:p>
    <w:p w14:paraId="0F5EBCC8" w14:textId="077ABF58" w:rsidR="00E419A0" w:rsidRDefault="00AE40BC" w:rsidP="00AE40BC">
      <w:pPr>
        <w:pStyle w:val="Heading1"/>
        <w:tabs>
          <w:tab w:val="clear" w:pos="360"/>
          <w:tab w:val="num" w:pos="567"/>
        </w:tabs>
        <w:ind w:left="2835" w:hanging="2835"/>
        <w:jc w:val="both"/>
        <w:rPr>
          <w:rFonts w:ascii="TheSans B5 Plain" w:hAnsi="TheSans B5 Plain" w:cs="Arial"/>
          <w:sz w:val="22"/>
          <w:szCs w:val="22"/>
        </w:rPr>
      </w:pPr>
      <w:r w:rsidRPr="00AB1BE1">
        <w:rPr>
          <w:rFonts w:ascii="TheSans B5 Plain" w:hAnsi="TheSans B5 Plain" w:cs="Arial"/>
          <w:sz w:val="22"/>
          <w:szCs w:val="22"/>
        </w:rPr>
        <w:t>POSITION TITLE:</w:t>
      </w:r>
      <w:r w:rsidR="00E957C3">
        <w:rPr>
          <w:rFonts w:ascii="TheSans B5 Plain" w:hAnsi="TheSans B5 Plain" w:cs="Arial"/>
          <w:sz w:val="22"/>
          <w:szCs w:val="22"/>
        </w:rPr>
        <w:t xml:space="preserve"> </w:t>
      </w:r>
      <w:r w:rsidR="001A3096">
        <w:rPr>
          <w:rFonts w:ascii="TheSans B5 Plain" w:hAnsi="TheSans B5 Plain" w:cs="Arial"/>
          <w:sz w:val="22"/>
          <w:szCs w:val="22"/>
        </w:rPr>
        <w:tab/>
      </w:r>
      <w:r w:rsidR="001A3096">
        <w:rPr>
          <w:rFonts w:ascii="TheSans B5 Plain" w:hAnsi="TheSans B5 Plain" w:cs="Arial"/>
          <w:sz w:val="22"/>
          <w:szCs w:val="22"/>
        </w:rPr>
        <w:tab/>
      </w:r>
      <w:r w:rsidR="001A3096">
        <w:rPr>
          <w:rFonts w:ascii="TheSans B5 Plain" w:hAnsi="TheSans B5 Plain" w:cs="Arial"/>
          <w:sz w:val="22"/>
          <w:szCs w:val="22"/>
        </w:rPr>
        <w:tab/>
      </w:r>
      <w:r w:rsidR="000B4047">
        <w:rPr>
          <w:rFonts w:ascii="TheSans B5 Plain" w:hAnsi="TheSans B5 Plain" w:cs="Arial"/>
          <w:sz w:val="22"/>
          <w:szCs w:val="22"/>
        </w:rPr>
        <w:t>Application</w:t>
      </w:r>
      <w:r w:rsidR="00F92849">
        <w:rPr>
          <w:rFonts w:ascii="TheSans B5 Plain" w:hAnsi="TheSans B5 Plain" w:cs="Arial"/>
          <w:sz w:val="22"/>
          <w:szCs w:val="22"/>
        </w:rPr>
        <w:t xml:space="preserve"> Manager</w:t>
      </w:r>
    </w:p>
    <w:p w14:paraId="2B60156D" w14:textId="1AD72A4F" w:rsidR="00AE40BC" w:rsidRPr="00EE7BFA" w:rsidRDefault="00AE40BC" w:rsidP="00EE7BFA">
      <w:pPr>
        <w:pStyle w:val="Heading1"/>
        <w:numPr>
          <w:ilvl w:val="0"/>
          <w:numId w:val="0"/>
        </w:numPr>
        <w:ind w:left="2835"/>
        <w:jc w:val="both"/>
        <w:rPr>
          <w:rFonts w:ascii="TheSans B5 Plain" w:hAnsi="TheSans B5 Plain" w:cs="Arial"/>
          <w:sz w:val="22"/>
          <w:szCs w:val="22"/>
        </w:rPr>
      </w:pPr>
      <w:r w:rsidRPr="00AB1BE1">
        <w:rPr>
          <w:rFonts w:ascii="TheSans B5 Plain" w:hAnsi="TheSans B5 Plain" w:cs="Arial"/>
          <w:sz w:val="22"/>
          <w:szCs w:val="22"/>
        </w:rPr>
        <w:tab/>
      </w:r>
    </w:p>
    <w:p w14:paraId="2022BFE1" w14:textId="5D8F2262" w:rsidR="00AE40BC" w:rsidRPr="00AB1BE1" w:rsidRDefault="00AE40BC" w:rsidP="00AE40BC">
      <w:pPr>
        <w:pStyle w:val="Heading1"/>
        <w:tabs>
          <w:tab w:val="clear" w:pos="360"/>
          <w:tab w:val="num" w:pos="567"/>
        </w:tabs>
        <w:ind w:left="2835" w:hanging="2835"/>
        <w:jc w:val="both"/>
        <w:rPr>
          <w:rFonts w:ascii="TheSans B5 Plain" w:hAnsi="TheSans B5 Plain" w:cs="Arial"/>
          <w:sz w:val="22"/>
          <w:szCs w:val="22"/>
        </w:rPr>
      </w:pPr>
      <w:r w:rsidRPr="00AB1BE1">
        <w:rPr>
          <w:rFonts w:ascii="TheSans B5 Plain" w:hAnsi="TheSans B5 Plain" w:cs="Arial"/>
          <w:sz w:val="22"/>
          <w:szCs w:val="22"/>
        </w:rPr>
        <w:t>WORK UNIT:</w:t>
      </w:r>
      <w:r w:rsidRPr="00AB1BE1">
        <w:rPr>
          <w:rFonts w:ascii="TheSans B5 Plain" w:hAnsi="TheSans B5 Plain" w:cs="Arial"/>
          <w:sz w:val="22"/>
          <w:szCs w:val="22"/>
        </w:rPr>
        <w:tab/>
      </w:r>
      <w:r w:rsidR="001A3096">
        <w:rPr>
          <w:rFonts w:ascii="TheSans B5 Plain" w:hAnsi="TheSans B5 Plain" w:cs="Arial"/>
          <w:sz w:val="22"/>
          <w:szCs w:val="22"/>
        </w:rPr>
        <w:tab/>
      </w:r>
      <w:r w:rsidR="001A3096">
        <w:rPr>
          <w:rFonts w:ascii="TheSans B5 Plain" w:hAnsi="TheSans B5 Plain" w:cs="Arial"/>
          <w:sz w:val="22"/>
          <w:szCs w:val="22"/>
        </w:rPr>
        <w:tab/>
      </w:r>
      <w:r w:rsidR="00E957C3">
        <w:rPr>
          <w:rFonts w:ascii="TheSans B5 Plain" w:hAnsi="TheSans B5 Plain" w:cs="Arial"/>
          <w:sz w:val="22"/>
          <w:szCs w:val="22"/>
        </w:rPr>
        <w:t>ICT</w:t>
      </w:r>
    </w:p>
    <w:p w14:paraId="7027E6F0" w14:textId="77777777" w:rsidR="00AE40BC" w:rsidRPr="00AB1BE1" w:rsidRDefault="00AE40BC" w:rsidP="00AE40BC">
      <w:pPr>
        <w:jc w:val="both"/>
        <w:rPr>
          <w:rFonts w:ascii="TheSans B5 Plain" w:hAnsi="TheSans B5 Plain" w:cs="Arial"/>
          <w:sz w:val="22"/>
          <w:szCs w:val="22"/>
        </w:rPr>
      </w:pPr>
    </w:p>
    <w:p w14:paraId="45D37AFA" w14:textId="4BBBE522" w:rsidR="00AE40BC" w:rsidRPr="00AB1BE1" w:rsidRDefault="00AE40BC" w:rsidP="00AE40BC">
      <w:pPr>
        <w:ind w:left="567" w:hanging="567"/>
        <w:jc w:val="both"/>
        <w:rPr>
          <w:rFonts w:ascii="TheSans B5 Plain" w:hAnsi="TheSans B5 Plain" w:cs="Arial"/>
          <w:b/>
          <w:sz w:val="22"/>
          <w:szCs w:val="22"/>
        </w:rPr>
      </w:pPr>
      <w:r w:rsidRPr="00AB1BE1">
        <w:rPr>
          <w:rFonts w:ascii="TheSans B5 Plain" w:hAnsi="TheSans B5 Plain" w:cs="Arial"/>
          <w:b/>
          <w:sz w:val="22"/>
          <w:szCs w:val="22"/>
        </w:rPr>
        <w:t>3.</w:t>
      </w:r>
      <w:r w:rsidRPr="00AB1BE1">
        <w:rPr>
          <w:rFonts w:ascii="TheSans B5 Plain" w:hAnsi="TheSans B5 Plain" w:cs="Arial"/>
          <w:b/>
          <w:sz w:val="22"/>
          <w:szCs w:val="22"/>
        </w:rPr>
        <w:tab/>
        <w:t xml:space="preserve">RESPONSIBLE TO: </w:t>
      </w:r>
      <w:r w:rsidRPr="00AB1BE1">
        <w:rPr>
          <w:rFonts w:ascii="TheSans B5 Plain" w:hAnsi="TheSans B5 Plain" w:cs="Arial"/>
          <w:b/>
          <w:sz w:val="22"/>
          <w:szCs w:val="22"/>
        </w:rPr>
        <w:tab/>
        <w:t xml:space="preserve"> </w:t>
      </w:r>
      <w:r w:rsidR="001A3096">
        <w:rPr>
          <w:rFonts w:ascii="TheSans B5 Plain" w:hAnsi="TheSans B5 Plain" w:cs="Arial"/>
          <w:b/>
          <w:sz w:val="22"/>
          <w:szCs w:val="22"/>
        </w:rPr>
        <w:tab/>
      </w:r>
      <w:r w:rsidR="00F92849">
        <w:rPr>
          <w:rFonts w:ascii="TheSans B5 Plain" w:hAnsi="TheSans B5 Plain" w:cs="Arial"/>
          <w:b/>
          <w:sz w:val="22"/>
          <w:szCs w:val="22"/>
        </w:rPr>
        <w:t xml:space="preserve">ICT </w:t>
      </w:r>
      <w:r w:rsidR="0078757C">
        <w:rPr>
          <w:rFonts w:ascii="TheSans B5 Plain" w:hAnsi="TheSans B5 Plain" w:cs="Arial"/>
          <w:b/>
          <w:sz w:val="22"/>
          <w:szCs w:val="22"/>
        </w:rPr>
        <w:t>General</w:t>
      </w:r>
      <w:r w:rsidR="00F92849">
        <w:rPr>
          <w:rFonts w:ascii="TheSans B5 Plain" w:hAnsi="TheSans B5 Plain" w:cs="Arial"/>
          <w:b/>
          <w:sz w:val="22"/>
          <w:szCs w:val="22"/>
        </w:rPr>
        <w:t xml:space="preserve"> Manager</w:t>
      </w:r>
    </w:p>
    <w:p w14:paraId="5D2190FA" w14:textId="77777777" w:rsidR="00AE40BC" w:rsidRPr="00AB1BE1" w:rsidRDefault="00AE40BC" w:rsidP="00AE40BC">
      <w:pPr>
        <w:jc w:val="both"/>
        <w:rPr>
          <w:rFonts w:ascii="TheSans B5 Plain" w:hAnsi="TheSans B5 Plain" w:cs="Arial"/>
          <w:sz w:val="22"/>
          <w:szCs w:val="22"/>
        </w:rPr>
      </w:pPr>
    </w:p>
    <w:p w14:paraId="6BC39D96" w14:textId="3335CB12" w:rsidR="00AE40BC" w:rsidRPr="00AB1BE1" w:rsidRDefault="00A01913" w:rsidP="00AE40BC">
      <w:pPr>
        <w:pStyle w:val="Heading1"/>
        <w:tabs>
          <w:tab w:val="clear" w:pos="360"/>
          <w:tab w:val="num" w:pos="567"/>
        </w:tabs>
        <w:jc w:val="both"/>
        <w:rPr>
          <w:rFonts w:ascii="TheSans B5 Plain" w:hAnsi="TheSans B5 Plain" w:cs="Arial"/>
          <w:sz w:val="22"/>
          <w:szCs w:val="22"/>
        </w:rPr>
      </w:pPr>
      <w:r>
        <w:rPr>
          <w:rFonts w:ascii="TheSans B5 Plain" w:hAnsi="TheSans B5 Plain" w:cs="Arial"/>
          <w:sz w:val="22"/>
          <w:szCs w:val="22"/>
        </w:rPr>
        <w:t xml:space="preserve"> </w:t>
      </w:r>
      <w:r>
        <w:rPr>
          <w:rFonts w:ascii="TheSans B5 Plain" w:hAnsi="TheSans B5 Plain" w:cs="Arial"/>
          <w:sz w:val="22"/>
          <w:szCs w:val="22"/>
        </w:rPr>
        <w:tab/>
      </w:r>
      <w:r w:rsidR="00AE40BC" w:rsidRPr="00AB1BE1">
        <w:rPr>
          <w:rFonts w:ascii="TheSans B5 Plain" w:hAnsi="TheSans B5 Plain" w:cs="Arial"/>
          <w:sz w:val="22"/>
          <w:szCs w:val="22"/>
        </w:rPr>
        <w:t>LOCATION:</w:t>
      </w:r>
      <w:r w:rsidR="00AE40BC" w:rsidRPr="00AB1BE1">
        <w:rPr>
          <w:rFonts w:ascii="TheSans B5 Plain" w:hAnsi="TheSans B5 Plain" w:cs="Arial"/>
          <w:sz w:val="22"/>
          <w:szCs w:val="22"/>
        </w:rPr>
        <w:tab/>
      </w:r>
      <w:r w:rsidR="001A3096">
        <w:rPr>
          <w:rFonts w:ascii="TheSans B5 Plain" w:hAnsi="TheSans B5 Plain" w:cs="Arial"/>
          <w:sz w:val="22"/>
          <w:szCs w:val="22"/>
        </w:rPr>
        <w:tab/>
      </w:r>
      <w:r w:rsidR="001A3096">
        <w:rPr>
          <w:rFonts w:ascii="TheSans B5 Plain" w:hAnsi="TheSans B5 Plain" w:cs="Arial"/>
          <w:sz w:val="22"/>
          <w:szCs w:val="22"/>
        </w:rPr>
        <w:tab/>
      </w:r>
      <w:r w:rsidR="00F92849">
        <w:rPr>
          <w:rFonts w:ascii="TheSans B5 Plain" w:hAnsi="TheSans B5 Plain" w:cs="Arial"/>
          <w:sz w:val="22"/>
          <w:szCs w:val="22"/>
        </w:rPr>
        <w:t>ACT</w:t>
      </w:r>
    </w:p>
    <w:p w14:paraId="4A816A5E" w14:textId="77777777" w:rsidR="00AE40BC" w:rsidRPr="00AB1BE1" w:rsidRDefault="00AE40BC" w:rsidP="00AE40BC">
      <w:pPr>
        <w:pStyle w:val="Heading1"/>
        <w:numPr>
          <w:ilvl w:val="0"/>
          <w:numId w:val="0"/>
        </w:numPr>
        <w:jc w:val="both"/>
        <w:rPr>
          <w:rFonts w:ascii="TheSans B5 Plain" w:hAnsi="TheSans B5 Plain" w:cs="Arial"/>
          <w:sz w:val="22"/>
          <w:szCs w:val="22"/>
        </w:rPr>
      </w:pPr>
    </w:p>
    <w:p w14:paraId="61DA811F" w14:textId="1572B0FD" w:rsidR="00AE40BC" w:rsidRPr="00CF6CE4" w:rsidRDefault="005E3E16" w:rsidP="00CF6CE4">
      <w:pPr>
        <w:pStyle w:val="Heading1"/>
        <w:rPr>
          <w:rFonts w:ascii="TheSans B5 Plain" w:hAnsi="TheSans B5 Plain" w:cs="Arial"/>
          <w:sz w:val="22"/>
          <w:szCs w:val="22"/>
        </w:rPr>
      </w:pPr>
      <w:r w:rsidRPr="00CF6CE4">
        <w:rPr>
          <w:rFonts w:ascii="TheSans B5 Plain" w:hAnsi="TheSans B5 Plain" w:cs="Arial"/>
          <w:sz w:val="22"/>
          <w:szCs w:val="22"/>
        </w:rPr>
        <w:t>P</w:t>
      </w:r>
      <w:r w:rsidR="00024467" w:rsidRPr="00CF6CE4">
        <w:rPr>
          <w:rFonts w:ascii="TheSans B5 Plain" w:hAnsi="TheSans B5 Plain" w:cs="Arial"/>
          <w:sz w:val="22"/>
          <w:szCs w:val="22"/>
        </w:rPr>
        <w:t>RIMARY RESPONSIBILITY</w:t>
      </w:r>
      <w:r w:rsidR="00E26AA6" w:rsidRPr="00CF6CE4">
        <w:rPr>
          <w:rFonts w:ascii="TheSans B5 Plain" w:hAnsi="TheSans B5 Plain" w:cs="Arial"/>
          <w:sz w:val="22"/>
          <w:szCs w:val="22"/>
        </w:rPr>
        <w:t>:</w:t>
      </w:r>
    </w:p>
    <w:p w14:paraId="7F35D263" w14:textId="77777777" w:rsidR="00F92849" w:rsidRDefault="00F92849" w:rsidP="00DE0D84">
      <w:pPr>
        <w:rPr>
          <w:rFonts w:ascii="Helvetica" w:hAnsi="Helvetica"/>
          <w:color w:val="000000"/>
          <w:shd w:val="clear" w:color="auto" w:fill="FFFFFF"/>
        </w:rPr>
      </w:pPr>
    </w:p>
    <w:p w14:paraId="1082E3F0" w14:textId="1A68231E" w:rsidR="00466C1C" w:rsidRDefault="00B0508C" w:rsidP="00DE0D84">
      <w:pPr>
        <w:rPr>
          <w:rFonts w:ascii="TheSans B5 Plain" w:hAnsi="TheSans B5 Plain" w:cs="Calibri"/>
          <w:sz w:val="22"/>
          <w:szCs w:val="22"/>
        </w:rPr>
      </w:pPr>
      <w:r w:rsidRPr="00024852">
        <w:rPr>
          <w:rFonts w:ascii="TheSans B5 Plain" w:hAnsi="TheSans B5 Plain" w:cs="Calibri"/>
          <w:sz w:val="22"/>
          <w:szCs w:val="22"/>
        </w:rPr>
        <w:t xml:space="preserve">As the </w:t>
      </w:r>
      <w:r w:rsidR="003D5940">
        <w:rPr>
          <w:rFonts w:ascii="TheSans B5 Plain" w:hAnsi="TheSans B5 Plain" w:cs="Calibri"/>
          <w:sz w:val="22"/>
          <w:szCs w:val="22"/>
        </w:rPr>
        <w:t xml:space="preserve">ICT </w:t>
      </w:r>
      <w:r w:rsidR="0078757C">
        <w:rPr>
          <w:rFonts w:ascii="TheSans B5 Plain" w:hAnsi="TheSans B5 Plain" w:cs="Calibri"/>
          <w:sz w:val="22"/>
          <w:szCs w:val="22"/>
        </w:rPr>
        <w:t>Application</w:t>
      </w:r>
      <w:r w:rsidRPr="00024852">
        <w:rPr>
          <w:rFonts w:ascii="TheSans B5 Plain" w:hAnsi="TheSans B5 Plain" w:cs="Calibri"/>
          <w:sz w:val="22"/>
          <w:szCs w:val="22"/>
        </w:rPr>
        <w:t xml:space="preserve"> Development </w:t>
      </w:r>
      <w:r w:rsidR="00024852" w:rsidRPr="00024852">
        <w:rPr>
          <w:rFonts w:ascii="TheSans B5 Plain" w:hAnsi="TheSans B5 Plain" w:cs="Calibri"/>
          <w:sz w:val="22"/>
          <w:szCs w:val="22"/>
        </w:rPr>
        <w:t>Manager,</w:t>
      </w:r>
      <w:r w:rsidRPr="00024852">
        <w:rPr>
          <w:rFonts w:ascii="TheSans B5 Plain" w:hAnsi="TheSans B5 Plain" w:cs="Calibri"/>
          <w:sz w:val="22"/>
          <w:szCs w:val="22"/>
        </w:rPr>
        <w:t xml:space="preserve"> you </w:t>
      </w:r>
      <w:r w:rsidR="0078757C" w:rsidRPr="0078757C">
        <w:rPr>
          <w:rFonts w:ascii="TheSans B5 Plain" w:hAnsi="TheSans B5 Plain" w:cs="Calibri"/>
          <w:sz w:val="22"/>
          <w:szCs w:val="22"/>
        </w:rPr>
        <w:t>will be typically responsible for</w:t>
      </w:r>
      <w:r w:rsidR="00466C1C">
        <w:rPr>
          <w:rFonts w:ascii="TheSans B5 Plain" w:hAnsi="TheSans B5 Plain" w:cs="Calibri"/>
          <w:sz w:val="22"/>
          <w:szCs w:val="22"/>
        </w:rPr>
        <w:t>:</w:t>
      </w:r>
    </w:p>
    <w:p w14:paraId="1B5AB040" w14:textId="72EDA787" w:rsidR="00762549" w:rsidRPr="00D16304" w:rsidRDefault="00762549" w:rsidP="00762549">
      <w:pPr>
        <w:pStyle w:val="ListParagraph"/>
        <w:numPr>
          <w:ilvl w:val="0"/>
          <w:numId w:val="20"/>
        </w:numPr>
        <w:rPr>
          <w:rFonts w:ascii="TheSans B5 Plain" w:hAnsi="TheSans B5 Plain" w:cs="Arial"/>
          <w:b/>
          <w:bCs/>
          <w:u w:val="single"/>
        </w:rPr>
      </w:pPr>
      <w:r w:rsidRPr="00FC4A3A">
        <w:rPr>
          <w:rFonts w:ascii="TheSans B5 Plain" w:hAnsi="TheSans B5 Plain" w:cs="Arial"/>
        </w:rPr>
        <w:t xml:space="preserve">The quality, </w:t>
      </w:r>
      <w:r w:rsidR="003F6F54" w:rsidRPr="00FC4A3A">
        <w:rPr>
          <w:rFonts w:ascii="TheSans B5 Plain" w:hAnsi="TheSans B5 Plain" w:cs="Arial"/>
        </w:rPr>
        <w:t>reliability,</w:t>
      </w:r>
      <w:r w:rsidRPr="00FC4A3A">
        <w:rPr>
          <w:rFonts w:ascii="TheSans B5 Plain" w:hAnsi="TheSans B5 Plain" w:cs="Arial"/>
        </w:rPr>
        <w:t xml:space="preserve"> and support of Engineers Australia’s portfolio of production applications</w:t>
      </w:r>
      <w:r>
        <w:rPr>
          <w:rFonts w:ascii="TheSans B5 Plain" w:hAnsi="TheSans B5 Plain" w:cs="Arial"/>
          <w:u w:val="single"/>
        </w:rPr>
        <w:t xml:space="preserve">. </w:t>
      </w:r>
    </w:p>
    <w:p w14:paraId="673CD007" w14:textId="35889787" w:rsidR="00F63947" w:rsidRPr="00D16304" w:rsidRDefault="00FC4A3A" w:rsidP="00F63947">
      <w:pPr>
        <w:pStyle w:val="ListParagraph"/>
        <w:numPr>
          <w:ilvl w:val="0"/>
          <w:numId w:val="20"/>
        </w:numPr>
        <w:rPr>
          <w:rFonts w:ascii="TheSans B5 Plain" w:hAnsi="TheSans B5 Plain" w:cs="Arial"/>
          <w:b/>
          <w:bCs/>
          <w:u w:val="single"/>
        </w:rPr>
      </w:pPr>
      <w:r>
        <w:rPr>
          <w:rFonts w:ascii="TheSans B5 Plain" w:hAnsi="TheSans B5 Plain" w:cs="Calibri"/>
        </w:rPr>
        <w:t>M</w:t>
      </w:r>
      <w:r w:rsidR="00F63947">
        <w:rPr>
          <w:rFonts w:ascii="TheSans B5 Plain" w:hAnsi="TheSans B5 Plain" w:cs="Calibri"/>
        </w:rPr>
        <w:t>anag</w:t>
      </w:r>
      <w:r>
        <w:rPr>
          <w:rFonts w:ascii="TheSans B5 Plain" w:hAnsi="TheSans B5 Plain" w:cs="Calibri"/>
        </w:rPr>
        <w:t>ing</w:t>
      </w:r>
      <w:r w:rsidR="00F63947">
        <w:rPr>
          <w:rFonts w:ascii="TheSans B5 Plain" w:hAnsi="TheSans B5 Plain" w:cs="Calibri"/>
        </w:rPr>
        <w:t xml:space="preserve"> a team of application developers</w:t>
      </w:r>
      <w:r w:rsidR="00762549">
        <w:rPr>
          <w:rFonts w:ascii="TheSans B5 Plain" w:hAnsi="TheSans B5 Plain" w:cs="Calibri"/>
        </w:rPr>
        <w:t xml:space="preserve">, </w:t>
      </w:r>
      <w:r w:rsidR="003F6F54">
        <w:rPr>
          <w:rFonts w:ascii="TheSans B5 Plain" w:hAnsi="TheSans B5 Plain" w:cs="Calibri"/>
        </w:rPr>
        <w:t>testers,</w:t>
      </w:r>
      <w:r w:rsidR="00AC2166">
        <w:rPr>
          <w:rFonts w:ascii="TheSans B5 Plain" w:hAnsi="TheSans B5 Plain" w:cs="Calibri"/>
        </w:rPr>
        <w:t xml:space="preserve"> and application production support </w:t>
      </w:r>
      <w:r w:rsidR="00D16304">
        <w:rPr>
          <w:rFonts w:ascii="TheSans B5 Plain" w:hAnsi="TheSans B5 Plain" w:cs="Calibri"/>
        </w:rPr>
        <w:t>staff.</w:t>
      </w:r>
    </w:p>
    <w:p w14:paraId="70D64306" w14:textId="51187A26" w:rsidR="00B47F76" w:rsidRPr="00B47F76" w:rsidRDefault="00762549" w:rsidP="00B47F76">
      <w:pPr>
        <w:pStyle w:val="ListParagraph"/>
        <w:numPr>
          <w:ilvl w:val="0"/>
          <w:numId w:val="20"/>
        </w:numPr>
        <w:rPr>
          <w:rFonts w:ascii="TheSans B5 Plain" w:hAnsi="TheSans B5 Plain" w:cs="Arial"/>
          <w:b/>
          <w:bCs/>
          <w:u w:val="single"/>
        </w:rPr>
      </w:pPr>
      <w:r w:rsidRPr="00FC4A3A">
        <w:rPr>
          <w:rFonts w:ascii="TheSans B5 Plain" w:hAnsi="TheSans B5 Plain" w:cs="Arial"/>
        </w:rPr>
        <w:t>Establishing and enforcing best practice methods for application development, testing, deployment &amp; support</w:t>
      </w:r>
      <w:r>
        <w:rPr>
          <w:rFonts w:ascii="TheSans B5 Plain" w:hAnsi="TheSans B5 Plain" w:cs="Arial"/>
          <w:u w:val="single"/>
        </w:rPr>
        <w:t>.</w:t>
      </w:r>
    </w:p>
    <w:p w14:paraId="5C54DF4D" w14:textId="1A85F450" w:rsidR="00DE0D84" w:rsidRPr="00762549" w:rsidRDefault="001B453E" w:rsidP="00762549">
      <w:pPr>
        <w:ind w:left="435"/>
        <w:rPr>
          <w:rFonts w:ascii="TheSans B5 Plain" w:hAnsi="TheSans B5 Plain" w:cs="Arial"/>
          <w:b/>
          <w:bCs/>
          <w:sz w:val="22"/>
          <w:szCs w:val="22"/>
          <w:u w:val="single"/>
        </w:rPr>
      </w:pPr>
      <w:r w:rsidRPr="00762549">
        <w:rPr>
          <w:rFonts w:ascii="Segoe UI" w:hAnsi="Segoe UI" w:cs="Segoe UI"/>
          <w:sz w:val="21"/>
          <w:szCs w:val="21"/>
          <w:lang w:eastAsia="en-AU"/>
        </w:rPr>
        <w:br/>
      </w:r>
    </w:p>
    <w:p w14:paraId="7F1EFB3A" w14:textId="77777777" w:rsidR="00CE2B55" w:rsidRPr="00CF6CE4" w:rsidRDefault="00DE0D84" w:rsidP="00CF6CE4">
      <w:pPr>
        <w:pStyle w:val="Heading1"/>
        <w:rPr>
          <w:rFonts w:ascii="TheSans B5 Plain" w:hAnsi="TheSans B5 Plain" w:cs="Arial"/>
          <w:sz w:val="22"/>
          <w:szCs w:val="22"/>
        </w:rPr>
      </w:pPr>
      <w:r w:rsidRPr="00CF6CE4">
        <w:rPr>
          <w:rFonts w:ascii="TheSans B5 Plain" w:hAnsi="TheSans B5 Plain" w:cs="Arial"/>
          <w:sz w:val="22"/>
          <w:szCs w:val="22"/>
        </w:rPr>
        <w:t>DUTIES</w:t>
      </w:r>
    </w:p>
    <w:p w14:paraId="78DFC5DD" w14:textId="0011D8F5" w:rsidR="00BF5873" w:rsidRDefault="008214D7" w:rsidP="00BF5873">
      <w:pPr>
        <w:numPr>
          <w:ilvl w:val="0"/>
          <w:numId w:val="6"/>
        </w:numPr>
        <w:rPr>
          <w:rFonts w:ascii="TheSans B5 Plain" w:hAnsi="TheSans B5 Plain" w:cs="Calibri"/>
          <w:sz w:val="22"/>
          <w:szCs w:val="22"/>
        </w:rPr>
      </w:pPr>
      <w:r>
        <w:rPr>
          <w:rFonts w:ascii="TheSans B5 Plain" w:hAnsi="TheSans B5 Plain" w:cs="Calibri"/>
          <w:sz w:val="22"/>
          <w:szCs w:val="22"/>
        </w:rPr>
        <w:t>Oversight</w:t>
      </w:r>
      <w:r w:rsidR="00BF5873" w:rsidRPr="00CF6CE4">
        <w:rPr>
          <w:rFonts w:ascii="TheSans B5 Plain" w:hAnsi="TheSans B5 Plain" w:cs="Calibri"/>
          <w:sz w:val="22"/>
          <w:szCs w:val="22"/>
        </w:rPr>
        <w:t xml:space="preserve"> in all phases of </w:t>
      </w:r>
      <w:r>
        <w:rPr>
          <w:rFonts w:ascii="TheSans B5 Plain" w:hAnsi="TheSans B5 Plain" w:cs="Calibri"/>
          <w:sz w:val="22"/>
          <w:szCs w:val="22"/>
        </w:rPr>
        <w:t xml:space="preserve">the </w:t>
      </w:r>
      <w:r w:rsidR="00BF5873" w:rsidRPr="00CF6CE4">
        <w:rPr>
          <w:rFonts w:ascii="TheSans B5 Plain" w:hAnsi="TheSans B5 Plain" w:cs="Calibri"/>
          <w:sz w:val="22"/>
          <w:szCs w:val="22"/>
        </w:rPr>
        <w:t>application development lifecycle.</w:t>
      </w:r>
    </w:p>
    <w:p w14:paraId="799DBDFC" w14:textId="12FEFDF6" w:rsidR="00674459" w:rsidRDefault="00674459" w:rsidP="00BF5873">
      <w:pPr>
        <w:numPr>
          <w:ilvl w:val="0"/>
          <w:numId w:val="6"/>
        </w:numPr>
        <w:rPr>
          <w:rFonts w:ascii="TheSans B5 Plain" w:hAnsi="TheSans B5 Plain" w:cs="Calibri"/>
          <w:sz w:val="22"/>
          <w:szCs w:val="22"/>
        </w:rPr>
      </w:pPr>
      <w:r>
        <w:rPr>
          <w:rFonts w:ascii="TheSans B5 Plain" w:hAnsi="TheSans B5 Plain" w:cs="Calibri"/>
          <w:sz w:val="22"/>
          <w:szCs w:val="22"/>
        </w:rPr>
        <w:t xml:space="preserve">Work closely with the ICT Solution Architect and ICT Business Analyst(s) in shaping </w:t>
      </w:r>
      <w:r w:rsidR="003D5940">
        <w:rPr>
          <w:rFonts w:ascii="TheSans B5 Plain" w:hAnsi="TheSans B5 Plain" w:cs="Calibri"/>
          <w:sz w:val="22"/>
          <w:szCs w:val="22"/>
        </w:rPr>
        <w:t xml:space="preserve">the </w:t>
      </w:r>
      <w:r>
        <w:rPr>
          <w:rFonts w:ascii="TheSans B5 Plain" w:hAnsi="TheSans B5 Plain" w:cs="Calibri"/>
          <w:sz w:val="22"/>
          <w:szCs w:val="22"/>
        </w:rPr>
        <w:t xml:space="preserve">Solution Architecture </w:t>
      </w:r>
      <w:r w:rsidR="003D5940">
        <w:rPr>
          <w:rFonts w:ascii="TheSans B5 Plain" w:hAnsi="TheSans B5 Plain" w:cs="Calibri"/>
          <w:sz w:val="22"/>
          <w:szCs w:val="22"/>
        </w:rPr>
        <w:t xml:space="preserve">and associated Project Brief </w:t>
      </w:r>
      <w:r>
        <w:rPr>
          <w:rFonts w:ascii="TheSans B5 Plain" w:hAnsi="TheSans B5 Plain" w:cs="Calibri"/>
          <w:sz w:val="22"/>
          <w:szCs w:val="22"/>
        </w:rPr>
        <w:t>for an</w:t>
      </w:r>
      <w:r w:rsidR="005A4F65">
        <w:rPr>
          <w:rFonts w:ascii="TheSans B5 Plain" w:hAnsi="TheSans B5 Plain" w:cs="Calibri"/>
          <w:sz w:val="22"/>
          <w:szCs w:val="22"/>
        </w:rPr>
        <w:t>y</w:t>
      </w:r>
      <w:r>
        <w:rPr>
          <w:rFonts w:ascii="TheSans B5 Plain" w:hAnsi="TheSans B5 Plain" w:cs="Calibri"/>
          <w:sz w:val="22"/>
          <w:szCs w:val="22"/>
        </w:rPr>
        <w:t xml:space="preserve"> upcoming application development project.</w:t>
      </w:r>
    </w:p>
    <w:p w14:paraId="1D232EAB" w14:textId="2DAB4DD8" w:rsidR="008214D7" w:rsidRDefault="008214D7" w:rsidP="00BF5873">
      <w:pPr>
        <w:numPr>
          <w:ilvl w:val="0"/>
          <w:numId w:val="6"/>
        </w:numPr>
        <w:rPr>
          <w:rFonts w:ascii="TheSans B5 Plain" w:hAnsi="TheSans B5 Plain" w:cs="Calibri"/>
          <w:sz w:val="22"/>
          <w:szCs w:val="22"/>
        </w:rPr>
      </w:pPr>
      <w:r>
        <w:rPr>
          <w:rFonts w:ascii="TheSans B5 Plain" w:hAnsi="TheSans B5 Plain" w:cs="Calibri"/>
          <w:sz w:val="22"/>
          <w:szCs w:val="22"/>
        </w:rPr>
        <w:t>Work closely with the ICT Project Office to appropriately staff approved ICT application development projects</w:t>
      </w:r>
      <w:r w:rsidR="00674459">
        <w:rPr>
          <w:rFonts w:ascii="TheSans B5 Plain" w:hAnsi="TheSans B5 Plain" w:cs="Calibri"/>
          <w:sz w:val="22"/>
          <w:szCs w:val="22"/>
        </w:rPr>
        <w:t>.</w:t>
      </w:r>
    </w:p>
    <w:p w14:paraId="17F6B7BA" w14:textId="77777777" w:rsidR="00A91586" w:rsidRDefault="00A91586" w:rsidP="00BF5873">
      <w:pPr>
        <w:numPr>
          <w:ilvl w:val="0"/>
          <w:numId w:val="6"/>
        </w:numPr>
        <w:rPr>
          <w:rFonts w:ascii="TheSans B5 Plain" w:hAnsi="TheSans B5 Plain" w:cs="Calibri"/>
          <w:sz w:val="22"/>
          <w:szCs w:val="22"/>
        </w:rPr>
      </w:pPr>
      <w:r>
        <w:rPr>
          <w:rFonts w:ascii="TheSans B5 Plain" w:hAnsi="TheSans B5 Plain" w:cs="Calibri"/>
          <w:sz w:val="22"/>
          <w:szCs w:val="22"/>
        </w:rPr>
        <w:t>Work closely with the ICT Information Security Officer to ensure application software is both secure and protects Customer and Staff personal data</w:t>
      </w:r>
    </w:p>
    <w:p w14:paraId="1FD6264C" w14:textId="3CDB6AE7" w:rsidR="00A91586" w:rsidRPr="00CF6CE4" w:rsidRDefault="00A91586" w:rsidP="00BF5873">
      <w:pPr>
        <w:numPr>
          <w:ilvl w:val="0"/>
          <w:numId w:val="6"/>
        </w:numPr>
        <w:rPr>
          <w:rFonts w:ascii="TheSans B5 Plain" w:hAnsi="TheSans B5 Plain" w:cs="Calibri"/>
          <w:sz w:val="22"/>
          <w:szCs w:val="22"/>
        </w:rPr>
      </w:pPr>
      <w:r>
        <w:rPr>
          <w:rFonts w:ascii="TheSans B5 Plain" w:hAnsi="TheSans B5 Plain" w:cs="Calibri"/>
          <w:sz w:val="22"/>
          <w:szCs w:val="22"/>
        </w:rPr>
        <w:t xml:space="preserve">Work closely with the ICT Operations Manager to ensure Engineers Australia’s Dev/Test/Production Environments are appropriately configured to meet the required performance    </w:t>
      </w:r>
    </w:p>
    <w:p w14:paraId="10021D3C" w14:textId="7A199A27" w:rsidR="00674459" w:rsidRDefault="00674459" w:rsidP="00BF5873">
      <w:pPr>
        <w:numPr>
          <w:ilvl w:val="0"/>
          <w:numId w:val="6"/>
        </w:numPr>
        <w:rPr>
          <w:rFonts w:ascii="TheSans B5 Plain" w:hAnsi="TheSans B5 Plain" w:cs="Calibri"/>
          <w:sz w:val="22"/>
          <w:szCs w:val="22"/>
        </w:rPr>
      </w:pPr>
      <w:r>
        <w:rPr>
          <w:rFonts w:ascii="TheSans B5 Plain" w:hAnsi="TheSans B5 Plain" w:cs="Calibri"/>
          <w:sz w:val="22"/>
          <w:szCs w:val="22"/>
        </w:rPr>
        <w:t>Understand EA’s usage of 3</w:t>
      </w:r>
      <w:r w:rsidRPr="00674459">
        <w:rPr>
          <w:rFonts w:ascii="TheSans B5 Plain" w:hAnsi="TheSans B5 Plain" w:cs="Calibri"/>
          <w:sz w:val="22"/>
          <w:szCs w:val="22"/>
          <w:vertAlign w:val="superscript"/>
        </w:rPr>
        <w:t>rd</w:t>
      </w:r>
      <w:r>
        <w:rPr>
          <w:rFonts w:ascii="TheSans B5 Plain" w:hAnsi="TheSans B5 Plain" w:cs="Calibri"/>
          <w:sz w:val="22"/>
          <w:szCs w:val="22"/>
        </w:rPr>
        <w:t xml:space="preserve"> Party Software (</w:t>
      </w:r>
      <w:proofErr w:type="gramStart"/>
      <w:r>
        <w:rPr>
          <w:rFonts w:ascii="TheSans B5 Plain" w:hAnsi="TheSans B5 Plain" w:cs="Calibri"/>
          <w:sz w:val="22"/>
          <w:szCs w:val="22"/>
        </w:rPr>
        <w:t>e.g.</w:t>
      </w:r>
      <w:proofErr w:type="gramEnd"/>
      <w:r>
        <w:rPr>
          <w:rFonts w:ascii="TheSans B5 Plain" w:hAnsi="TheSans B5 Plain" w:cs="Calibri"/>
          <w:sz w:val="22"/>
          <w:szCs w:val="22"/>
        </w:rPr>
        <w:t xml:space="preserve"> Oracle &amp; Salesforce) and </w:t>
      </w:r>
      <w:r w:rsidR="005A4F65">
        <w:rPr>
          <w:rFonts w:ascii="TheSans B5 Plain" w:hAnsi="TheSans B5 Plain" w:cs="Calibri"/>
          <w:sz w:val="22"/>
          <w:szCs w:val="22"/>
        </w:rPr>
        <w:t>manage 3</w:t>
      </w:r>
      <w:r w:rsidR="005A4F65" w:rsidRPr="005A4F65">
        <w:rPr>
          <w:rFonts w:ascii="TheSans B5 Plain" w:hAnsi="TheSans B5 Plain" w:cs="Calibri"/>
          <w:sz w:val="22"/>
          <w:szCs w:val="22"/>
          <w:vertAlign w:val="superscript"/>
        </w:rPr>
        <w:t>rd</w:t>
      </w:r>
      <w:r w:rsidR="005A4F65">
        <w:rPr>
          <w:rFonts w:ascii="TheSans B5 Plain" w:hAnsi="TheSans B5 Plain" w:cs="Calibri"/>
          <w:sz w:val="22"/>
          <w:szCs w:val="22"/>
        </w:rPr>
        <w:t xml:space="preserve"> party </w:t>
      </w:r>
      <w:r>
        <w:rPr>
          <w:rFonts w:ascii="TheSans B5 Plain" w:hAnsi="TheSans B5 Plain" w:cs="Calibri"/>
          <w:sz w:val="22"/>
          <w:szCs w:val="22"/>
        </w:rPr>
        <w:t xml:space="preserve">discussions with Vendor Staff </w:t>
      </w:r>
    </w:p>
    <w:p w14:paraId="6ADEB26D" w14:textId="61704E61" w:rsidR="00BF5873" w:rsidRDefault="00BF5873" w:rsidP="00BF5873">
      <w:pPr>
        <w:numPr>
          <w:ilvl w:val="0"/>
          <w:numId w:val="6"/>
        </w:numPr>
        <w:rPr>
          <w:rFonts w:ascii="TheSans B5 Plain" w:hAnsi="TheSans B5 Plain" w:cs="Calibri"/>
          <w:sz w:val="22"/>
          <w:szCs w:val="22"/>
        </w:rPr>
      </w:pPr>
      <w:r w:rsidRPr="00CF6CE4">
        <w:rPr>
          <w:rFonts w:ascii="TheSans B5 Plain" w:hAnsi="TheSans B5 Plain" w:cs="Calibri"/>
          <w:sz w:val="22"/>
          <w:szCs w:val="22"/>
        </w:rPr>
        <w:t xml:space="preserve">Minimise the business impact of </w:t>
      </w:r>
      <w:r w:rsidR="00A91586">
        <w:rPr>
          <w:rFonts w:ascii="TheSans B5 Plain" w:hAnsi="TheSans B5 Plain" w:cs="Calibri"/>
          <w:sz w:val="22"/>
          <w:szCs w:val="22"/>
        </w:rPr>
        <w:t xml:space="preserve">production </w:t>
      </w:r>
      <w:r w:rsidRPr="00CF6CE4">
        <w:rPr>
          <w:rFonts w:ascii="TheSans B5 Plain" w:hAnsi="TheSans B5 Plain" w:cs="Calibri"/>
          <w:sz w:val="22"/>
          <w:szCs w:val="22"/>
        </w:rPr>
        <w:t>defects, periods of reduced application availability or other application performance issues</w:t>
      </w:r>
      <w:r>
        <w:rPr>
          <w:rFonts w:ascii="TheSans B5 Plain" w:hAnsi="TheSans B5 Plain" w:cs="Calibri"/>
          <w:sz w:val="22"/>
          <w:szCs w:val="22"/>
        </w:rPr>
        <w:t>.</w:t>
      </w:r>
    </w:p>
    <w:p w14:paraId="6F0B94C6" w14:textId="77777777" w:rsidR="00BF5873" w:rsidRPr="00CF6CE4" w:rsidRDefault="00BF5873" w:rsidP="00BF5873">
      <w:pPr>
        <w:numPr>
          <w:ilvl w:val="0"/>
          <w:numId w:val="6"/>
        </w:numPr>
        <w:rPr>
          <w:rFonts w:ascii="TheSans B5 Plain" w:hAnsi="TheSans B5 Plain" w:cs="Calibri"/>
          <w:sz w:val="22"/>
          <w:szCs w:val="22"/>
        </w:rPr>
      </w:pPr>
      <w:r w:rsidRPr="00CF6CE4">
        <w:rPr>
          <w:rFonts w:ascii="TheSans B5 Plain" w:hAnsi="TheSans B5 Plain" w:cs="Calibri"/>
          <w:sz w:val="22"/>
          <w:szCs w:val="22"/>
        </w:rPr>
        <w:t>Maintain good technical knowledge to provide direction to the development process.</w:t>
      </w:r>
    </w:p>
    <w:p w14:paraId="7398C695" w14:textId="5429E398" w:rsidR="00BF5873" w:rsidRPr="00CF6CE4" w:rsidRDefault="00BF5873" w:rsidP="00BF5873">
      <w:pPr>
        <w:numPr>
          <w:ilvl w:val="0"/>
          <w:numId w:val="6"/>
        </w:numPr>
        <w:rPr>
          <w:rFonts w:ascii="TheSans B5 Plain" w:hAnsi="TheSans B5 Plain" w:cs="Calibri"/>
          <w:sz w:val="22"/>
          <w:szCs w:val="22"/>
        </w:rPr>
      </w:pPr>
      <w:r w:rsidRPr="00CF6CE4">
        <w:rPr>
          <w:rFonts w:ascii="TheSans B5 Plain" w:hAnsi="TheSans B5 Plain" w:cs="Calibri"/>
          <w:sz w:val="22"/>
          <w:szCs w:val="22"/>
        </w:rPr>
        <w:t xml:space="preserve">Evaluate </w:t>
      </w:r>
      <w:r w:rsidR="004848B8">
        <w:rPr>
          <w:rFonts w:ascii="TheSans B5 Plain" w:hAnsi="TheSans B5 Plain" w:cs="Calibri"/>
          <w:sz w:val="22"/>
          <w:szCs w:val="22"/>
        </w:rPr>
        <w:t xml:space="preserve">the </w:t>
      </w:r>
      <w:r w:rsidRPr="00CF6CE4">
        <w:rPr>
          <w:rFonts w:ascii="TheSans B5 Plain" w:hAnsi="TheSans B5 Plain" w:cs="Calibri"/>
          <w:sz w:val="22"/>
          <w:szCs w:val="22"/>
        </w:rPr>
        <w:t xml:space="preserve">performance of </w:t>
      </w:r>
      <w:r w:rsidR="004848B8">
        <w:rPr>
          <w:rFonts w:ascii="TheSans B5 Plain" w:hAnsi="TheSans B5 Plain" w:cs="Calibri"/>
          <w:sz w:val="22"/>
          <w:szCs w:val="22"/>
        </w:rPr>
        <w:t xml:space="preserve">individual </w:t>
      </w:r>
      <w:r w:rsidRPr="00CF6CE4">
        <w:rPr>
          <w:rFonts w:ascii="TheSans B5 Plain" w:hAnsi="TheSans B5 Plain" w:cs="Calibri"/>
          <w:sz w:val="22"/>
          <w:szCs w:val="22"/>
        </w:rPr>
        <w:t>team members, provide feedback, and prepare appraisals.</w:t>
      </w:r>
    </w:p>
    <w:p w14:paraId="40453177" w14:textId="77777777" w:rsidR="00BF5873" w:rsidRPr="00CF6CE4" w:rsidRDefault="00BF5873" w:rsidP="00BF5873">
      <w:pPr>
        <w:numPr>
          <w:ilvl w:val="0"/>
          <w:numId w:val="6"/>
        </w:numPr>
        <w:rPr>
          <w:rFonts w:ascii="TheSans B5 Plain" w:hAnsi="TheSans B5 Plain" w:cs="Calibri"/>
          <w:sz w:val="22"/>
          <w:szCs w:val="22"/>
        </w:rPr>
      </w:pPr>
      <w:r w:rsidRPr="00CF6CE4">
        <w:rPr>
          <w:rFonts w:ascii="TheSans B5 Plain" w:hAnsi="TheSans B5 Plain" w:cs="Calibri"/>
          <w:sz w:val="22"/>
          <w:szCs w:val="22"/>
        </w:rPr>
        <w:t>Consult ICT General Manager on serious concerns and issues relating to application resource utilization.</w:t>
      </w:r>
    </w:p>
    <w:p w14:paraId="5989C352" w14:textId="5D0BBF3E" w:rsidR="00BF5873" w:rsidRPr="00CF6CE4" w:rsidRDefault="004848B8" w:rsidP="00BF5873">
      <w:pPr>
        <w:numPr>
          <w:ilvl w:val="0"/>
          <w:numId w:val="6"/>
        </w:numPr>
        <w:rPr>
          <w:rFonts w:ascii="TheSans B5 Plain" w:hAnsi="TheSans B5 Plain" w:cs="Calibri"/>
          <w:sz w:val="22"/>
          <w:szCs w:val="22"/>
        </w:rPr>
      </w:pPr>
      <w:r>
        <w:rPr>
          <w:rFonts w:ascii="TheSans B5 Plain" w:hAnsi="TheSans B5 Plain" w:cs="Calibri"/>
          <w:sz w:val="22"/>
          <w:szCs w:val="22"/>
        </w:rPr>
        <w:t xml:space="preserve">Proactive internal </w:t>
      </w:r>
      <w:r w:rsidR="003D5940">
        <w:rPr>
          <w:rFonts w:ascii="TheSans B5 Plain" w:hAnsi="TheSans B5 Plain" w:cs="Calibri"/>
          <w:sz w:val="22"/>
          <w:szCs w:val="22"/>
        </w:rPr>
        <w:t>s</w:t>
      </w:r>
      <w:r w:rsidR="00BF5873">
        <w:rPr>
          <w:rFonts w:ascii="TheSans B5 Plain" w:hAnsi="TheSans B5 Plain" w:cs="Calibri"/>
          <w:sz w:val="22"/>
          <w:szCs w:val="22"/>
        </w:rPr>
        <w:t>takeholder</w:t>
      </w:r>
      <w:r>
        <w:rPr>
          <w:rFonts w:ascii="TheSans B5 Plain" w:hAnsi="TheSans B5 Plain" w:cs="Calibri"/>
          <w:sz w:val="22"/>
          <w:szCs w:val="22"/>
        </w:rPr>
        <w:t xml:space="preserve"> communications </w:t>
      </w:r>
    </w:p>
    <w:p w14:paraId="68B2E4BD" w14:textId="3D22D93A" w:rsidR="00324360" w:rsidRPr="00CF6CE4" w:rsidRDefault="00324360" w:rsidP="00627588">
      <w:pPr>
        <w:ind w:left="720"/>
        <w:rPr>
          <w:rFonts w:ascii="TheSans B5 Plain" w:hAnsi="TheSans B5 Plain" w:cs="Calibri"/>
          <w:sz w:val="22"/>
          <w:szCs w:val="22"/>
        </w:rPr>
      </w:pPr>
    </w:p>
    <w:p w14:paraId="523D6680" w14:textId="77777777" w:rsidR="00AE40BC" w:rsidRPr="001A3096" w:rsidRDefault="00AE40BC" w:rsidP="00AE40BC">
      <w:pPr>
        <w:pStyle w:val="Heading1"/>
        <w:numPr>
          <w:ilvl w:val="0"/>
          <w:numId w:val="0"/>
        </w:numPr>
        <w:jc w:val="both"/>
        <w:rPr>
          <w:rFonts w:ascii="TheSans B5 Plain" w:hAnsi="TheSans B5 Plain" w:cs="Calibri"/>
          <w:b w:val="0"/>
          <w:sz w:val="22"/>
          <w:szCs w:val="22"/>
        </w:rPr>
      </w:pPr>
    </w:p>
    <w:p w14:paraId="791A5B94" w14:textId="77777777" w:rsidR="00C66979" w:rsidRPr="00C66979" w:rsidRDefault="00C66979" w:rsidP="00C66979"/>
    <w:p w14:paraId="011AEF50" w14:textId="39E17263" w:rsidR="000C68CC" w:rsidRPr="00CF6CE4" w:rsidRDefault="00DC1B89" w:rsidP="00CF6CE4">
      <w:pPr>
        <w:pStyle w:val="Heading1"/>
        <w:rPr>
          <w:rFonts w:ascii="TheSans B5 Plain" w:hAnsi="TheSans B5 Plain" w:cs="Arial"/>
          <w:sz w:val="22"/>
          <w:szCs w:val="22"/>
        </w:rPr>
      </w:pPr>
      <w:r w:rsidRPr="00CF6CE4">
        <w:rPr>
          <w:rFonts w:ascii="TheSans B5 Plain" w:hAnsi="TheSans B5 Plain" w:cs="Arial"/>
          <w:sz w:val="22"/>
          <w:szCs w:val="22"/>
        </w:rPr>
        <w:t>REQUIREMENTS</w:t>
      </w:r>
    </w:p>
    <w:p w14:paraId="7E1FDE32" w14:textId="77777777" w:rsidR="001444AD" w:rsidRDefault="001444AD" w:rsidP="001444AD">
      <w:pPr>
        <w:autoSpaceDE w:val="0"/>
        <w:autoSpaceDN w:val="0"/>
        <w:adjustRightInd w:val="0"/>
        <w:rPr>
          <w:rFonts w:ascii="Arial" w:eastAsia="Calibri" w:hAnsi="Arial" w:cs="Arial"/>
          <w:b/>
          <w:bCs/>
          <w:color w:val="000000"/>
          <w:sz w:val="22"/>
          <w:szCs w:val="22"/>
          <w:lang w:eastAsia="en-AU"/>
        </w:rPr>
      </w:pPr>
    </w:p>
    <w:p w14:paraId="00BB5E6E" w14:textId="581C803D" w:rsidR="001444AD" w:rsidRPr="00CF6CE4" w:rsidRDefault="001444AD" w:rsidP="00CF6CE4">
      <w:pPr>
        <w:pStyle w:val="Heading1"/>
        <w:numPr>
          <w:ilvl w:val="0"/>
          <w:numId w:val="0"/>
        </w:numPr>
        <w:ind w:left="360"/>
        <w:rPr>
          <w:rFonts w:ascii="TheSans B5 Plain" w:hAnsi="TheSans B5 Plain" w:cs="Arial"/>
          <w:sz w:val="22"/>
          <w:szCs w:val="22"/>
        </w:rPr>
      </w:pPr>
      <w:r w:rsidRPr="00CF6CE4">
        <w:rPr>
          <w:rFonts w:ascii="TheSans B5 Plain" w:hAnsi="TheSans B5 Plain" w:cs="Arial"/>
          <w:sz w:val="22"/>
          <w:szCs w:val="22"/>
        </w:rPr>
        <w:t xml:space="preserve">Essential: </w:t>
      </w:r>
    </w:p>
    <w:p w14:paraId="58709646" w14:textId="77777777" w:rsidR="00DE0D84" w:rsidRDefault="00DE0D84" w:rsidP="001444AD">
      <w:pPr>
        <w:autoSpaceDE w:val="0"/>
        <w:autoSpaceDN w:val="0"/>
        <w:adjustRightInd w:val="0"/>
        <w:ind w:left="142"/>
        <w:rPr>
          <w:rFonts w:ascii="Arial" w:eastAsia="Calibri" w:hAnsi="Arial" w:cs="Arial"/>
          <w:b/>
          <w:bCs/>
          <w:color w:val="000000"/>
          <w:sz w:val="22"/>
          <w:szCs w:val="22"/>
          <w:lang w:eastAsia="en-AU"/>
        </w:rPr>
      </w:pPr>
    </w:p>
    <w:p w14:paraId="0C3679E5" w14:textId="53D8C0C4" w:rsidR="00960733" w:rsidRDefault="00627588" w:rsidP="00960733">
      <w:pPr>
        <w:numPr>
          <w:ilvl w:val="0"/>
          <w:numId w:val="6"/>
        </w:numPr>
        <w:rPr>
          <w:rFonts w:ascii="TheSans B5 Plain" w:hAnsi="TheSans B5 Plain" w:cs="Calibri"/>
          <w:sz w:val="22"/>
          <w:szCs w:val="22"/>
        </w:rPr>
      </w:pPr>
      <w:r>
        <w:rPr>
          <w:rFonts w:ascii="TheSans B5 Plain" w:hAnsi="TheSans B5 Plain" w:cs="Calibri"/>
          <w:sz w:val="22"/>
          <w:szCs w:val="22"/>
        </w:rPr>
        <w:t>R</w:t>
      </w:r>
      <w:r w:rsidR="00960733" w:rsidRPr="007C6FB4">
        <w:rPr>
          <w:rFonts w:ascii="TheSans B5 Plain" w:hAnsi="TheSans B5 Plain" w:cs="Calibri"/>
          <w:sz w:val="22"/>
          <w:szCs w:val="22"/>
        </w:rPr>
        <w:t xml:space="preserve">elevant experience </w:t>
      </w:r>
      <w:r w:rsidR="00960733">
        <w:rPr>
          <w:rFonts w:ascii="TheSans B5 Plain" w:hAnsi="TheSans B5 Plain" w:cs="Calibri"/>
          <w:sz w:val="22"/>
          <w:szCs w:val="22"/>
        </w:rPr>
        <w:t>as an Application Development Manager</w:t>
      </w:r>
    </w:p>
    <w:p w14:paraId="5845B29E" w14:textId="77777777" w:rsidR="005A4F65" w:rsidRDefault="005A4F65" w:rsidP="005A4F65">
      <w:pPr>
        <w:numPr>
          <w:ilvl w:val="0"/>
          <w:numId w:val="6"/>
        </w:numPr>
        <w:rPr>
          <w:rFonts w:ascii="TheSans B5 Plain" w:hAnsi="TheSans B5 Plain" w:cs="Calibri"/>
          <w:sz w:val="22"/>
          <w:szCs w:val="22"/>
        </w:rPr>
      </w:pPr>
      <w:r w:rsidRPr="007C6FB4">
        <w:rPr>
          <w:rFonts w:ascii="TheSans B5 Plain" w:hAnsi="TheSans B5 Plain" w:cs="Calibri"/>
          <w:sz w:val="22"/>
          <w:szCs w:val="22"/>
        </w:rPr>
        <w:t>Information Technology or Business Degree or equivalent</w:t>
      </w:r>
    </w:p>
    <w:p w14:paraId="206EF6B8" w14:textId="0DA8DFF1" w:rsidR="005A4F65" w:rsidRDefault="005A4F65" w:rsidP="00960733">
      <w:pPr>
        <w:numPr>
          <w:ilvl w:val="0"/>
          <w:numId w:val="6"/>
        </w:numPr>
        <w:rPr>
          <w:rFonts w:ascii="TheSans B5 Plain" w:hAnsi="TheSans B5 Plain" w:cs="Calibri"/>
          <w:sz w:val="22"/>
          <w:szCs w:val="22"/>
        </w:rPr>
      </w:pPr>
      <w:r>
        <w:rPr>
          <w:rFonts w:ascii="TheSans B5 Plain" w:hAnsi="TheSans B5 Plain" w:cs="Calibri"/>
          <w:sz w:val="22"/>
          <w:szCs w:val="22"/>
        </w:rPr>
        <w:t>Excellent verbal and written communications skills</w:t>
      </w:r>
    </w:p>
    <w:p w14:paraId="20EF0C07" w14:textId="77777777" w:rsidR="00960733" w:rsidRPr="005822BA" w:rsidRDefault="00960733" w:rsidP="00960733">
      <w:pPr>
        <w:numPr>
          <w:ilvl w:val="0"/>
          <w:numId w:val="6"/>
        </w:numPr>
        <w:rPr>
          <w:rFonts w:ascii="TheSans B5 Plain" w:hAnsi="TheSans B5 Plain" w:cs="Calibri"/>
          <w:sz w:val="22"/>
          <w:szCs w:val="22"/>
        </w:rPr>
      </w:pPr>
      <w:r w:rsidRPr="00CF6CE4">
        <w:rPr>
          <w:rFonts w:ascii="TheSans B5 Plain" w:hAnsi="TheSans B5 Plain" w:cs="Calibri"/>
          <w:sz w:val="22"/>
          <w:szCs w:val="22"/>
        </w:rPr>
        <w:t>Demonstrated knowledge of IT service management principles, SDLC</w:t>
      </w:r>
      <w:r w:rsidRPr="005822BA">
        <w:rPr>
          <w:rFonts w:ascii="TheSans B5 Plain" w:hAnsi="TheSans B5 Plain" w:cs="Calibri"/>
          <w:sz w:val="22"/>
          <w:szCs w:val="22"/>
        </w:rPr>
        <w:t>, emerging development and deployment methodologies including Agile, continuous integration, test driven development, release management and DevOps.</w:t>
      </w:r>
    </w:p>
    <w:p w14:paraId="70CA19C2" w14:textId="2DA33B73" w:rsidR="00FC4A3A" w:rsidRDefault="00960733" w:rsidP="004848B8">
      <w:pPr>
        <w:numPr>
          <w:ilvl w:val="0"/>
          <w:numId w:val="6"/>
        </w:numPr>
        <w:rPr>
          <w:rFonts w:ascii="TheSans B5 Plain" w:hAnsi="TheSans B5 Plain" w:cs="Calibri"/>
          <w:sz w:val="22"/>
          <w:szCs w:val="22"/>
        </w:rPr>
      </w:pPr>
      <w:r w:rsidRPr="004848B8">
        <w:rPr>
          <w:rFonts w:ascii="TheSans B5 Plain" w:hAnsi="TheSans B5 Plain" w:cs="Calibri"/>
          <w:sz w:val="22"/>
          <w:szCs w:val="22"/>
        </w:rPr>
        <w:t xml:space="preserve">Experience with </w:t>
      </w:r>
      <w:r w:rsidR="004848B8" w:rsidRPr="004848B8">
        <w:rPr>
          <w:rFonts w:ascii="TheSans B5 Plain" w:hAnsi="TheSans B5 Plain" w:cs="Calibri"/>
          <w:sz w:val="22"/>
          <w:szCs w:val="22"/>
        </w:rPr>
        <w:t xml:space="preserve">the following </w:t>
      </w:r>
      <w:r w:rsidRPr="004848B8">
        <w:rPr>
          <w:rFonts w:ascii="TheSans B5 Plain" w:hAnsi="TheSans B5 Plain" w:cs="Calibri"/>
          <w:sz w:val="22"/>
          <w:szCs w:val="22"/>
        </w:rPr>
        <w:t>technolog</w:t>
      </w:r>
      <w:r w:rsidR="004848B8" w:rsidRPr="004848B8">
        <w:rPr>
          <w:rFonts w:ascii="TheSans B5 Plain" w:hAnsi="TheSans B5 Plain" w:cs="Calibri"/>
          <w:sz w:val="22"/>
          <w:szCs w:val="22"/>
        </w:rPr>
        <w:t>ies:</w:t>
      </w:r>
      <w:r w:rsidRPr="004848B8">
        <w:rPr>
          <w:rFonts w:ascii="TheSans B5 Plain" w:hAnsi="TheSans B5 Plain" w:cs="Calibri"/>
          <w:sz w:val="22"/>
          <w:szCs w:val="22"/>
        </w:rPr>
        <w:t xml:space="preserve"> </w:t>
      </w:r>
      <w:r w:rsidRPr="003D5940">
        <w:rPr>
          <w:rFonts w:ascii="TheSans B5 Plain" w:hAnsi="TheSans B5 Plain" w:cs="Calibri"/>
          <w:sz w:val="22"/>
          <w:szCs w:val="22"/>
        </w:rPr>
        <w:t xml:space="preserve"> </w:t>
      </w:r>
      <w:r w:rsidRPr="004848B8">
        <w:rPr>
          <w:rFonts w:ascii="TheSans B5 Plain" w:hAnsi="TheSans B5 Plain" w:cs="Calibri"/>
          <w:sz w:val="22"/>
          <w:szCs w:val="22"/>
        </w:rPr>
        <w:t>Drupal</w:t>
      </w:r>
      <w:r w:rsidR="004848B8" w:rsidRPr="004848B8">
        <w:rPr>
          <w:rFonts w:ascii="TheSans B5 Plain" w:hAnsi="TheSans B5 Plain" w:cs="Calibri"/>
          <w:sz w:val="22"/>
          <w:szCs w:val="22"/>
        </w:rPr>
        <w:t>/PHP</w:t>
      </w:r>
      <w:r w:rsidRPr="004848B8">
        <w:rPr>
          <w:rFonts w:ascii="TheSans B5 Plain" w:hAnsi="TheSans B5 Plain" w:cs="Calibri"/>
          <w:sz w:val="22"/>
          <w:szCs w:val="22"/>
        </w:rPr>
        <w:t>, Oracle Middleware, Salesforce</w:t>
      </w:r>
      <w:r w:rsidR="004848B8" w:rsidRPr="004848B8">
        <w:rPr>
          <w:rFonts w:ascii="TheSans B5 Plain" w:hAnsi="TheSans B5 Plain" w:cs="Calibri"/>
          <w:sz w:val="22"/>
          <w:szCs w:val="22"/>
        </w:rPr>
        <w:t>, Relational Databases, Enterpr</w:t>
      </w:r>
      <w:r w:rsidR="004848B8">
        <w:rPr>
          <w:rFonts w:ascii="TheSans B5 Plain" w:hAnsi="TheSans B5 Plain" w:cs="Calibri"/>
          <w:sz w:val="22"/>
          <w:szCs w:val="22"/>
        </w:rPr>
        <w:t>ise Financial Systems, Enterprise Document Management Systems, Vendor APIs</w:t>
      </w:r>
      <w:r w:rsidR="00FC4A3A">
        <w:rPr>
          <w:rFonts w:ascii="TheSans B5 Plain" w:hAnsi="TheSans B5 Plain" w:cs="Calibri"/>
          <w:sz w:val="22"/>
          <w:szCs w:val="22"/>
        </w:rPr>
        <w:t>.</w:t>
      </w:r>
    </w:p>
    <w:p w14:paraId="21DF759F" w14:textId="6A2C6AEA" w:rsidR="00960733" w:rsidRPr="004848B8" w:rsidRDefault="00960733" w:rsidP="004848B8">
      <w:pPr>
        <w:numPr>
          <w:ilvl w:val="0"/>
          <w:numId w:val="6"/>
        </w:numPr>
        <w:rPr>
          <w:rFonts w:ascii="TheSans B5 Plain" w:hAnsi="TheSans B5 Plain" w:cs="Calibri"/>
          <w:sz w:val="22"/>
          <w:szCs w:val="22"/>
        </w:rPr>
      </w:pPr>
      <w:r w:rsidRPr="004848B8">
        <w:rPr>
          <w:rFonts w:ascii="TheSans B5 Plain" w:hAnsi="TheSans B5 Plain" w:cs="Calibri"/>
          <w:sz w:val="22"/>
          <w:szCs w:val="22"/>
        </w:rPr>
        <w:t>Strong awareness and understanding of software technologies and applications, including cloud, SAAS and PAAS.</w:t>
      </w:r>
    </w:p>
    <w:p w14:paraId="14B00DB6" w14:textId="77777777" w:rsidR="00960733" w:rsidRPr="007C6FB4" w:rsidRDefault="00960733" w:rsidP="00960733">
      <w:pPr>
        <w:numPr>
          <w:ilvl w:val="0"/>
          <w:numId w:val="6"/>
        </w:numPr>
        <w:rPr>
          <w:rFonts w:ascii="TheSans B5 Plain" w:hAnsi="TheSans B5 Plain" w:cs="Calibri"/>
          <w:sz w:val="22"/>
          <w:szCs w:val="22"/>
        </w:rPr>
      </w:pPr>
      <w:r w:rsidRPr="007C6FB4">
        <w:rPr>
          <w:rFonts w:ascii="TheSans B5 Plain" w:hAnsi="TheSans B5 Plain" w:cs="Calibri"/>
          <w:sz w:val="22"/>
          <w:szCs w:val="22"/>
        </w:rPr>
        <w:t xml:space="preserve">Excellent knowledge </w:t>
      </w:r>
      <w:r>
        <w:rPr>
          <w:rFonts w:ascii="TheSans B5 Plain" w:hAnsi="TheSans B5 Plain" w:cs="Calibri"/>
          <w:sz w:val="22"/>
          <w:szCs w:val="22"/>
        </w:rPr>
        <w:t>of process improvement in redeveloping business processes.</w:t>
      </w:r>
    </w:p>
    <w:p w14:paraId="52B73FC9" w14:textId="530E8967" w:rsidR="00960733" w:rsidRPr="005822BA" w:rsidRDefault="005A4F65" w:rsidP="00960733">
      <w:pPr>
        <w:numPr>
          <w:ilvl w:val="0"/>
          <w:numId w:val="6"/>
        </w:numPr>
        <w:rPr>
          <w:rFonts w:ascii="TheSans B5 Plain" w:hAnsi="TheSans B5 Plain" w:cs="Calibri"/>
          <w:sz w:val="22"/>
          <w:szCs w:val="22"/>
        </w:rPr>
      </w:pPr>
      <w:r>
        <w:rPr>
          <w:rFonts w:ascii="TheSans B5 Plain" w:hAnsi="TheSans B5 Plain" w:cs="Calibri"/>
          <w:sz w:val="22"/>
          <w:szCs w:val="22"/>
        </w:rPr>
        <w:t>E</w:t>
      </w:r>
      <w:r w:rsidR="00960733" w:rsidRPr="005822BA">
        <w:rPr>
          <w:rFonts w:ascii="TheSans B5 Plain" w:hAnsi="TheSans B5 Plain" w:cs="Calibri"/>
          <w:sz w:val="22"/>
          <w:szCs w:val="22"/>
        </w:rPr>
        <w:t>xplain</w:t>
      </w:r>
      <w:r>
        <w:rPr>
          <w:rFonts w:ascii="TheSans B5 Plain" w:hAnsi="TheSans B5 Plain" w:cs="Calibri"/>
          <w:sz w:val="22"/>
          <w:szCs w:val="22"/>
        </w:rPr>
        <w:t>ing</w:t>
      </w:r>
      <w:r w:rsidR="00960733" w:rsidRPr="005822BA">
        <w:rPr>
          <w:rFonts w:ascii="TheSans B5 Plain" w:hAnsi="TheSans B5 Plain" w:cs="Calibri"/>
          <w:sz w:val="22"/>
          <w:szCs w:val="22"/>
        </w:rPr>
        <w:t xml:space="preserve"> technical concepts and technologies to business leaders, and business concepts to the ICT workforce.</w:t>
      </w:r>
    </w:p>
    <w:p w14:paraId="5501036F" w14:textId="77777777" w:rsidR="001444AD" w:rsidRPr="00324360" w:rsidRDefault="001444AD" w:rsidP="00324360">
      <w:pPr>
        <w:autoSpaceDE w:val="0"/>
        <w:autoSpaceDN w:val="0"/>
        <w:adjustRightInd w:val="0"/>
        <w:ind w:left="502"/>
        <w:rPr>
          <w:rFonts w:ascii="Arial" w:eastAsia="Calibri" w:hAnsi="Arial" w:cs="Arial"/>
          <w:b/>
          <w:bCs/>
          <w:color w:val="000000"/>
          <w:lang w:eastAsia="en-AU"/>
        </w:rPr>
      </w:pPr>
    </w:p>
    <w:p w14:paraId="1DA06C03" w14:textId="0FD2385B" w:rsidR="001444AD" w:rsidRDefault="001444AD" w:rsidP="001444AD">
      <w:pPr>
        <w:rPr>
          <w:rFonts w:ascii="Arial" w:eastAsia="Calibri" w:hAnsi="Arial" w:cs="Arial"/>
          <w:color w:val="000000"/>
          <w:sz w:val="22"/>
          <w:szCs w:val="22"/>
          <w:lang w:eastAsia="en-AU"/>
        </w:rPr>
      </w:pPr>
    </w:p>
    <w:p w14:paraId="7430BC76" w14:textId="0DBBB296" w:rsidR="00571F43" w:rsidRDefault="00DE0D84" w:rsidP="00571F43">
      <w:pPr>
        <w:rPr>
          <w:rFonts w:ascii="Segoe UI" w:hAnsi="Segoe UI" w:cs="Segoe UI"/>
          <w:sz w:val="21"/>
          <w:szCs w:val="21"/>
          <w:shd w:val="clear" w:color="auto" w:fill="F3F2EF"/>
          <w:lang w:eastAsia="en-AU"/>
        </w:rPr>
      </w:pPr>
      <w:r w:rsidRPr="00DE0D84">
        <w:rPr>
          <w:rFonts w:ascii="TheSans B5 Plain" w:hAnsi="TheSans B5 Plain" w:cs="Calibri"/>
          <w:sz w:val="22"/>
          <w:szCs w:val="22"/>
        </w:rPr>
        <w:t>The above statements are intended to describe the general nature and level of work being performed by people assigned to this classification. They are not intended to be construed as an exhaustive list of all responsibilities, duties and skills required of personnel so classified</w:t>
      </w:r>
      <w:r w:rsidRPr="001B453E">
        <w:rPr>
          <w:rFonts w:ascii="Segoe UI" w:hAnsi="Segoe UI" w:cs="Segoe UI"/>
          <w:sz w:val="21"/>
          <w:szCs w:val="21"/>
          <w:shd w:val="clear" w:color="auto" w:fill="F3F2EF"/>
          <w:lang w:eastAsia="en-AU"/>
        </w:rPr>
        <w:t>.</w:t>
      </w:r>
    </w:p>
    <w:p w14:paraId="74BED87D" w14:textId="77777777" w:rsidR="00DE0D84" w:rsidRPr="00B96997" w:rsidRDefault="00DE0D84" w:rsidP="00571F43">
      <w:pPr>
        <w:rPr>
          <w:rFonts w:ascii="TheSans B5 Plain" w:hAnsi="TheSans B5 Plain" w:cs="Calibri"/>
          <w:sz w:val="22"/>
          <w:szCs w:val="22"/>
        </w:rPr>
      </w:pPr>
    </w:p>
    <w:p w14:paraId="0AA7280B" w14:textId="26183C15" w:rsidR="0066524F" w:rsidRPr="00CF6CE4" w:rsidRDefault="0066524F" w:rsidP="00CF6CE4">
      <w:pPr>
        <w:pStyle w:val="Heading1"/>
        <w:rPr>
          <w:rFonts w:ascii="TheSans B5 Plain" w:hAnsi="TheSans B5 Plain" w:cs="Arial"/>
          <w:sz w:val="22"/>
          <w:szCs w:val="22"/>
        </w:rPr>
      </w:pPr>
      <w:r w:rsidRPr="00CF6CE4">
        <w:rPr>
          <w:rFonts w:ascii="TheSans B5 Plain" w:hAnsi="TheSans B5 Plain" w:cs="Arial"/>
          <w:sz w:val="22"/>
          <w:szCs w:val="22"/>
        </w:rPr>
        <w:t>WORK HEALTH &amp; SAFETY (WHS) OBLIGATIONS</w:t>
      </w:r>
    </w:p>
    <w:p w14:paraId="49B7DD93" w14:textId="77777777" w:rsidR="0066524F" w:rsidRDefault="0066524F" w:rsidP="0066524F"/>
    <w:p w14:paraId="2DBC375B" w14:textId="77777777" w:rsidR="0066524F" w:rsidRPr="0066524F" w:rsidRDefault="0066524F" w:rsidP="0066524F">
      <w:pPr>
        <w:rPr>
          <w:rFonts w:ascii="TheSans B5 Plain" w:hAnsi="TheSans B5 Plain" w:cs="Calibri"/>
          <w:sz w:val="22"/>
          <w:szCs w:val="22"/>
        </w:rPr>
      </w:pPr>
      <w:r w:rsidRPr="0066524F">
        <w:rPr>
          <w:rFonts w:ascii="TheSans B5 Plain" w:hAnsi="TheSans B5 Plain" w:cs="Calibri"/>
          <w:sz w:val="22"/>
          <w:szCs w:val="22"/>
        </w:rPr>
        <w:t>As a worker for Engineers Australia, you must:</w:t>
      </w:r>
    </w:p>
    <w:p w14:paraId="28A46791" w14:textId="77777777" w:rsidR="0066524F" w:rsidRPr="0066524F" w:rsidRDefault="0066524F" w:rsidP="008138D6">
      <w:pPr>
        <w:numPr>
          <w:ilvl w:val="0"/>
          <w:numId w:val="6"/>
        </w:numPr>
        <w:rPr>
          <w:rFonts w:ascii="TheSans B5 Plain" w:hAnsi="TheSans B5 Plain" w:cs="Calibri"/>
          <w:sz w:val="22"/>
          <w:szCs w:val="22"/>
        </w:rPr>
      </w:pPr>
      <w:r w:rsidRPr="0066524F">
        <w:rPr>
          <w:rFonts w:ascii="TheSans B5 Plain" w:hAnsi="TheSans B5 Plain" w:cs="Calibri"/>
          <w:sz w:val="22"/>
          <w:szCs w:val="22"/>
        </w:rPr>
        <w:t>Take reasonable care for your own health and safety in the workplace</w:t>
      </w:r>
    </w:p>
    <w:p w14:paraId="4625E06B" w14:textId="77777777" w:rsidR="0066524F" w:rsidRPr="0066524F" w:rsidRDefault="0066524F" w:rsidP="00CF6CE4">
      <w:pPr>
        <w:numPr>
          <w:ilvl w:val="0"/>
          <w:numId w:val="6"/>
        </w:numPr>
        <w:rPr>
          <w:rFonts w:ascii="TheSans B5 Plain" w:hAnsi="TheSans B5 Plain" w:cs="Calibri"/>
          <w:sz w:val="22"/>
          <w:szCs w:val="22"/>
        </w:rPr>
      </w:pPr>
      <w:r w:rsidRPr="0066524F">
        <w:rPr>
          <w:rFonts w:ascii="TheSans B5 Plain" w:hAnsi="TheSans B5 Plain" w:cs="Calibri"/>
          <w:sz w:val="22"/>
          <w:szCs w:val="22"/>
        </w:rPr>
        <w:t>Take reasonable care that your acts or omissions do not adversely affect the health and safety of others in the workplace</w:t>
      </w:r>
    </w:p>
    <w:p w14:paraId="361F524C" w14:textId="77777777" w:rsidR="0066524F" w:rsidRPr="0066524F" w:rsidRDefault="0066524F" w:rsidP="008138D6">
      <w:pPr>
        <w:numPr>
          <w:ilvl w:val="0"/>
          <w:numId w:val="6"/>
        </w:numPr>
        <w:rPr>
          <w:rFonts w:ascii="TheSans B5 Plain" w:hAnsi="TheSans B5 Plain" w:cs="Calibri"/>
          <w:sz w:val="22"/>
          <w:szCs w:val="22"/>
        </w:rPr>
      </w:pPr>
      <w:r w:rsidRPr="0066524F">
        <w:rPr>
          <w:rFonts w:ascii="TheSans B5 Plain" w:hAnsi="TheSans B5 Plain" w:cs="Calibri"/>
          <w:sz w:val="22"/>
          <w:szCs w:val="22"/>
        </w:rPr>
        <w:t>Cooperate with your employer about matters of health and safety</w:t>
      </w:r>
    </w:p>
    <w:p w14:paraId="6AA4F6E3" w14:textId="77777777" w:rsidR="0066524F" w:rsidRPr="0066524F" w:rsidRDefault="0066524F" w:rsidP="008138D6">
      <w:pPr>
        <w:numPr>
          <w:ilvl w:val="0"/>
          <w:numId w:val="6"/>
        </w:numPr>
        <w:rPr>
          <w:rFonts w:ascii="TheSans B5 Plain" w:hAnsi="TheSans B5 Plain" w:cs="Calibri"/>
          <w:sz w:val="22"/>
          <w:szCs w:val="22"/>
        </w:rPr>
      </w:pPr>
      <w:r w:rsidRPr="0066524F">
        <w:rPr>
          <w:rFonts w:ascii="TheSans B5 Plain" w:hAnsi="TheSans B5 Plain" w:cs="Calibri"/>
          <w:sz w:val="22"/>
          <w:szCs w:val="22"/>
        </w:rPr>
        <w:t>Comply with any reasonable instruction and cooperate with Engineers Australia’s WHS policies and procedures</w:t>
      </w:r>
    </w:p>
    <w:p w14:paraId="55A05507" w14:textId="77777777" w:rsidR="0066524F" w:rsidRPr="0066524F" w:rsidRDefault="0066524F" w:rsidP="008138D6">
      <w:pPr>
        <w:numPr>
          <w:ilvl w:val="0"/>
          <w:numId w:val="6"/>
        </w:numPr>
        <w:rPr>
          <w:rFonts w:ascii="TheSans B5 Plain" w:hAnsi="TheSans B5 Plain" w:cs="Calibri"/>
          <w:sz w:val="22"/>
          <w:szCs w:val="22"/>
        </w:rPr>
      </w:pPr>
      <w:r w:rsidRPr="0066524F">
        <w:rPr>
          <w:rFonts w:ascii="TheSans B5 Plain" w:hAnsi="TheSans B5 Plain" w:cs="Calibri"/>
          <w:sz w:val="22"/>
          <w:szCs w:val="22"/>
        </w:rPr>
        <w:t>Familiarise the broad meaning of ‘workplace’ in health and safety legislation and Engineers Australia WHS policies and procedures.</w:t>
      </w:r>
    </w:p>
    <w:p w14:paraId="02EAE356" w14:textId="77777777" w:rsidR="0066524F" w:rsidRDefault="0066524F" w:rsidP="0066524F">
      <w:pPr>
        <w:pStyle w:val="Heading1"/>
        <w:numPr>
          <w:ilvl w:val="0"/>
          <w:numId w:val="0"/>
        </w:numPr>
        <w:jc w:val="both"/>
        <w:rPr>
          <w:rFonts w:ascii="TheSans B5 Plain" w:hAnsi="TheSans B5 Plain" w:cs="Arial"/>
          <w:sz w:val="22"/>
          <w:szCs w:val="22"/>
        </w:rPr>
      </w:pPr>
    </w:p>
    <w:p w14:paraId="081FFC0A" w14:textId="3E9A7C15" w:rsidR="00AE40BC" w:rsidRDefault="00AE40BC" w:rsidP="00CF6CE4">
      <w:pPr>
        <w:pStyle w:val="Heading1"/>
        <w:rPr>
          <w:rFonts w:ascii="TheSans B5 Plain" w:hAnsi="TheSans B5 Plain" w:cs="Arial"/>
          <w:sz w:val="22"/>
          <w:szCs w:val="22"/>
        </w:rPr>
      </w:pPr>
      <w:r w:rsidRPr="00AB1BE1">
        <w:rPr>
          <w:rFonts w:ascii="TheSans B5 Plain" w:hAnsi="TheSans B5 Plain" w:cs="Arial"/>
          <w:sz w:val="22"/>
          <w:szCs w:val="22"/>
        </w:rPr>
        <w:t>COMMUNICATION AND RELATIONSHIPS</w:t>
      </w:r>
    </w:p>
    <w:p w14:paraId="479702DA" w14:textId="77777777" w:rsidR="00C66979" w:rsidRPr="00C66979" w:rsidRDefault="00C66979" w:rsidP="00C66979"/>
    <w:p w14:paraId="0C7EA325" w14:textId="77777777" w:rsidR="00AB1BE1" w:rsidRPr="00E957C3" w:rsidRDefault="00E957C3" w:rsidP="008138D6">
      <w:pPr>
        <w:pStyle w:val="BodyText2"/>
        <w:numPr>
          <w:ilvl w:val="0"/>
          <w:numId w:val="3"/>
        </w:numPr>
        <w:spacing w:after="0" w:line="240" w:lineRule="auto"/>
        <w:jc w:val="both"/>
        <w:rPr>
          <w:rFonts w:ascii="TheSans B5 Plain" w:hAnsi="TheSans B5 Plain" w:cs="Calibri"/>
          <w:sz w:val="22"/>
          <w:szCs w:val="22"/>
        </w:rPr>
      </w:pPr>
      <w:r>
        <w:rPr>
          <w:rFonts w:ascii="TheSans B5 Plain" w:hAnsi="TheSans B5 Plain" w:cs="Arial"/>
          <w:sz w:val="22"/>
          <w:szCs w:val="22"/>
        </w:rPr>
        <w:t>The position will work closely with all areas of Engineers Australia to deliver identified services within agreed timeframes</w:t>
      </w:r>
    </w:p>
    <w:p w14:paraId="71456CA0" w14:textId="77777777" w:rsidR="00E957C3" w:rsidRPr="00AB1BE1" w:rsidRDefault="00E957C3" w:rsidP="00E957C3">
      <w:pPr>
        <w:pStyle w:val="BodyText2"/>
        <w:spacing w:after="0" w:line="240" w:lineRule="auto"/>
        <w:ind w:left="720"/>
        <w:jc w:val="both"/>
        <w:rPr>
          <w:rFonts w:ascii="TheSans B5 Plain" w:hAnsi="TheSans B5 Plain" w:cs="Calibri"/>
          <w:sz w:val="22"/>
          <w:szCs w:val="22"/>
        </w:rPr>
      </w:pPr>
    </w:p>
    <w:p w14:paraId="0F651A15" w14:textId="77777777" w:rsidR="008F4AF7" w:rsidRDefault="008F4AF7" w:rsidP="00CF6CE4">
      <w:pPr>
        <w:pStyle w:val="Heading1"/>
        <w:rPr>
          <w:rFonts w:ascii="TheSans B5 Plain" w:hAnsi="TheSans B5 Plain" w:cs="Arial"/>
          <w:sz w:val="22"/>
          <w:szCs w:val="22"/>
        </w:rPr>
      </w:pPr>
      <w:r>
        <w:rPr>
          <w:rFonts w:ascii="TheSans B5 Plain" w:hAnsi="TheSans B5 Plain" w:cs="Arial"/>
          <w:sz w:val="22"/>
          <w:szCs w:val="22"/>
        </w:rPr>
        <w:t>EXPECTED BEHAVIOURS</w:t>
      </w:r>
    </w:p>
    <w:p w14:paraId="34A65718" w14:textId="77777777" w:rsidR="00ED4A7B" w:rsidRPr="004551BF" w:rsidRDefault="00ED4A7B" w:rsidP="006242D6">
      <w:pPr>
        <w:pStyle w:val="Heading1"/>
        <w:numPr>
          <w:ilvl w:val="0"/>
          <w:numId w:val="0"/>
        </w:numPr>
        <w:ind w:left="360"/>
        <w:jc w:val="both"/>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03"/>
      </w:tblGrid>
      <w:tr w:rsidR="00ED4A7B" w:rsidRPr="004551BF" w14:paraId="02E97EC5" w14:textId="77777777" w:rsidTr="00CF6CE4">
        <w:tc>
          <w:tcPr>
            <w:tcW w:w="2689" w:type="dxa"/>
            <w:shd w:val="clear" w:color="auto" w:fill="auto"/>
          </w:tcPr>
          <w:p w14:paraId="030CEBA6" w14:textId="587C4BA9" w:rsidR="00ED4A7B" w:rsidRPr="004551BF" w:rsidRDefault="00CF6CE4" w:rsidP="00C736EB">
            <w:pPr>
              <w:jc w:val="both"/>
              <w:rPr>
                <w:rFonts w:ascii="Calibri" w:hAnsi="Calibri" w:cs="Arial"/>
                <w:sz w:val="24"/>
                <w:szCs w:val="24"/>
              </w:rPr>
            </w:pPr>
            <w:r w:rsidRPr="00CF6CE4">
              <w:rPr>
                <w:rFonts w:ascii="TheSans B5 Plain" w:hAnsi="TheSans B5 Plain" w:cs="Arial"/>
                <w:b/>
                <w:sz w:val="22"/>
                <w:szCs w:val="22"/>
              </w:rPr>
              <w:t>Focus on Customers</w:t>
            </w:r>
          </w:p>
        </w:tc>
        <w:tc>
          <w:tcPr>
            <w:tcW w:w="690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687"/>
            </w:tblGrid>
            <w:tr w:rsidR="00ED4A7B" w:rsidRPr="00683A0A" w14:paraId="54A837B1" w14:textId="77777777" w:rsidTr="00C736EB">
              <w:trPr>
                <w:trHeight w:val="371"/>
              </w:trPr>
              <w:tc>
                <w:tcPr>
                  <w:tcW w:w="0" w:type="auto"/>
                </w:tcPr>
                <w:p w14:paraId="6C2E5AF2" w14:textId="77777777" w:rsidR="00683A0A" w:rsidRDefault="00683A0A" w:rsidP="006E7851">
                  <w:pPr>
                    <w:autoSpaceDE w:val="0"/>
                    <w:autoSpaceDN w:val="0"/>
                    <w:adjustRightInd w:val="0"/>
                    <w:rPr>
                      <w:rFonts w:ascii="TheSans B5 Plain" w:hAnsi="TheSans B5 Plain" w:cs="Calibri"/>
                      <w:sz w:val="22"/>
                      <w:szCs w:val="22"/>
                    </w:rPr>
                  </w:pPr>
                  <w:r w:rsidRPr="00683A0A">
                    <w:rPr>
                      <w:rFonts w:ascii="TheSans B5 Plain" w:hAnsi="TheSans B5 Plain" w:cs="Calibri"/>
                      <w:sz w:val="22"/>
                      <w:szCs w:val="22"/>
                    </w:rPr>
                    <w:t xml:space="preserve">We are committed to delivering exceptional products, services and experiences for our members and customers. </w:t>
                  </w:r>
                </w:p>
                <w:p w14:paraId="182E0DF2" w14:textId="77777777" w:rsidR="00683A0A" w:rsidRDefault="00683A0A" w:rsidP="00683A0A">
                  <w:pPr>
                    <w:autoSpaceDE w:val="0"/>
                    <w:autoSpaceDN w:val="0"/>
                    <w:adjustRightInd w:val="0"/>
                    <w:ind w:left="360"/>
                    <w:rPr>
                      <w:rFonts w:ascii="TheSans B5 Plain" w:hAnsi="TheSans B5 Plain" w:cs="Calibri"/>
                      <w:sz w:val="22"/>
                      <w:szCs w:val="22"/>
                    </w:rPr>
                  </w:pPr>
                </w:p>
                <w:p w14:paraId="4E3768E3" w14:textId="4963E3FC" w:rsidR="00683A0A" w:rsidRPr="00CF6CE4" w:rsidRDefault="00683A0A" w:rsidP="006E7851">
                  <w:pPr>
                    <w:autoSpaceDE w:val="0"/>
                    <w:autoSpaceDN w:val="0"/>
                    <w:adjustRightInd w:val="0"/>
                    <w:rPr>
                      <w:rFonts w:ascii="TheSans B5 Plain" w:hAnsi="TheSans B5 Plain" w:cs="Calibri"/>
                      <w:sz w:val="22"/>
                      <w:szCs w:val="22"/>
                    </w:rPr>
                  </w:pPr>
                  <w:r w:rsidRPr="00CF6CE4">
                    <w:rPr>
                      <w:rFonts w:ascii="TheSans B5 Plain" w:hAnsi="TheSans B5 Plain" w:cs="Calibri"/>
                      <w:sz w:val="22"/>
                      <w:szCs w:val="22"/>
                    </w:rPr>
                    <w:t>We do this by:</w:t>
                  </w:r>
                </w:p>
                <w:p w14:paraId="42F2CE72" w14:textId="18B5F841" w:rsidR="00683A0A" w:rsidRDefault="00683A0A" w:rsidP="008138D6">
                  <w:pPr>
                    <w:numPr>
                      <w:ilvl w:val="0"/>
                      <w:numId w:val="5"/>
                    </w:numPr>
                    <w:autoSpaceDE w:val="0"/>
                    <w:autoSpaceDN w:val="0"/>
                    <w:adjustRightInd w:val="0"/>
                    <w:rPr>
                      <w:rFonts w:ascii="TheSans B5 Plain" w:hAnsi="TheSans B5 Plain" w:cs="Calibri"/>
                      <w:sz w:val="22"/>
                      <w:szCs w:val="22"/>
                    </w:rPr>
                  </w:pPr>
                  <w:r>
                    <w:rPr>
                      <w:rFonts w:ascii="TheSans B5 Plain" w:hAnsi="TheSans B5 Plain" w:cs="Calibri"/>
                      <w:sz w:val="22"/>
                      <w:szCs w:val="22"/>
                    </w:rPr>
                    <w:t>C</w:t>
                  </w:r>
                  <w:r w:rsidRPr="00683A0A">
                    <w:rPr>
                      <w:rFonts w:ascii="TheSans B5 Plain" w:hAnsi="TheSans B5 Plain" w:cs="Calibri"/>
                      <w:sz w:val="22"/>
                      <w:szCs w:val="22"/>
                    </w:rPr>
                    <w:t xml:space="preserve">aring about our members and customers, listening to </w:t>
                  </w:r>
                  <w:r w:rsidR="005B6D9D" w:rsidRPr="00683A0A">
                    <w:rPr>
                      <w:rFonts w:ascii="TheSans B5 Plain" w:hAnsi="TheSans B5 Plain" w:cs="Calibri"/>
                      <w:sz w:val="22"/>
                      <w:szCs w:val="22"/>
                    </w:rPr>
                    <w:t>them,</w:t>
                  </w:r>
                  <w:r w:rsidRPr="00683A0A">
                    <w:rPr>
                      <w:rFonts w:ascii="TheSans B5 Plain" w:hAnsi="TheSans B5 Plain" w:cs="Calibri"/>
                      <w:sz w:val="22"/>
                      <w:szCs w:val="22"/>
                    </w:rPr>
                    <w:t xml:space="preserve"> and seeking to understand their needs</w:t>
                  </w:r>
                </w:p>
                <w:p w14:paraId="51A46CE6" w14:textId="77777777" w:rsidR="00683A0A" w:rsidRDefault="00683A0A" w:rsidP="008138D6">
                  <w:pPr>
                    <w:numPr>
                      <w:ilvl w:val="0"/>
                      <w:numId w:val="5"/>
                    </w:numPr>
                    <w:autoSpaceDE w:val="0"/>
                    <w:autoSpaceDN w:val="0"/>
                    <w:adjustRightInd w:val="0"/>
                    <w:rPr>
                      <w:rFonts w:ascii="TheSans B5 Plain" w:hAnsi="TheSans B5 Plain" w:cs="Calibri"/>
                      <w:sz w:val="22"/>
                      <w:szCs w:val="22"/>
                    </w:rPr>
                  </w:pPr>
                  <w:r>
                    <w:rPr>
                      <w:rFonts w:ascii="TheSans B5 Plain" w:hAnsi="TheSans B5 Plain" w:cs="Calibri"/>
                      <w:sz w:val="22"/>
                      <w:szCs w:val="22"/>
                    </w:rPr>
                    <w:t>H</w:t>
                  </w:r>
                  <w:r w:rsidRPr="00683A0A">
                    <w:rPr>
                      <w:rFonts w:ascii="TheSans B5 Plain" w:hAnsi="TheSans B5 Plain" w:cs="Calibri"/>
                      <w:sz w:val="22"/>
                      <w:szCs w:val="22"/>
                    </w:rPr>
                    <w:t xml:space="preserve">elping our customers achieve their goals </w:t>
                  </w:r>
                </w:p>
                <w:p w14:paraId="7A33BD53" w14:textId="77777777" w:rsidR="00ED4A7B" w:rsidRDefault="00683A0A" w:rsidP="008138D6">
                  <w:pPr>
                    <w:numPr>
                      <w:ilvl w:val="0"/>
                      <w:numId w:val="5"/>
                    </w:numPr>
                    <w:autoSpaceDE w:val="0"/>
                    <w:autoSpaceDN w:val="0"/>
                    <w:adjustRightInd w:val="0"/>
                    <w:rPr>
                      <w:rFonts w:ascii="TheSans B5 Plain" w:hAnsi="TheSans B5 Plain" w:cs="Calibri"/>
                      <w:sz w:val="22"/>
                      <w:szCs w:val="22"/>
                    </w:rPr>
                  </w:pPr>
                  <w:r>
                    <w:rPr>
                      <w:rFonts w:ascii="TheSans B5 Plain" w:hAnsi="TheSans B5 Plain" w:cs="Calibri"/>
                      <w:sz w:val="22"/>
                      <w:szCs w:val="22"/>
                    </w:rPr>
                    <w:t>P</w:t>
                  </w:r>
                  <w:r w:rsidRPr="00683A0A">
                    <w:rPr>
                      <w:rFonts w:ascii="TheSans B5 Plain" w:hAnsi="TheSans B5 Plain" w:cs="Calibri"/>
                      <w:sz w:val="22"/>
                      <w:szCs w:val="22"/>
                    </w:rPr>
                    <w:t>roviding service excellence using our member’s funds prudently and in a sustainable way</w:t>
                  </w:r>
                </w:p>
                <w:p w14:paraId="50046BCB" w14:textId="0B19DCAE" w:rsidR="00CF6CE4" w:rsidRPr="00D42825" w:rsidRDefault="00CF6CE4" w:rsidP="00CF6CE4">
                  <w:pPr>
                    <w:autoSpaceDE w:val="0"/>
                    <w:autoSpaceDN w:val="0"/>
                    <w:adjustRightInd w:val="0"/>
                    <w:ind w:left="720"/>
                    <w:rPr>
                      <w:rFonts w:ascii="TheSans B5 Plain" w:hAnsi="TheSans B5 Plain" w:cs="Calibri"/>
                      <w:sz w:val="22"/>
                      <w:szCs w:val="22"/>
                    </w:rPr>
                  </w:pPr>
                </w:p>
              </w:tc>
            </w:tr>
          </w:tbl>
          <w:p w14:paraId="546D5F2F" w14:textId="77777777" w:rsidR="00ED4A7B" w:rsidRPr="00D42825" w:rsidRDefault="00ED4A7B" w:rsidP="008138D6">
            <w:pPr>
              <w:numPr>
                <w:ilvl w:val="0"/>
                <w:numId w:val="5"/>
              </w:numPr>
              <w:jc w:val="both"/>
              <w:rPr>
                <w:rFonts w:ascii="TheSans B5 Plain" w:hAnsi="TheSans B5 Plain" w:cs="Calibri"/>
                <w:sz w:val="22"/>
                <w:szCs w:val="22"/>
              </w:rPr>
            </w:pPr>
          </w:p>
        </w:tc>
      </w:tr>
      <w:tr w:rsidR="00ED4A7B" w:rsidRPr="004551BF" w14:paraId="022CAA36" w14:textId="77777777" w:rsidTr="00CF6CE4">
        <w:tc>
          <w:tcPr>
            <w:tcW w:w="268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058"/>
            </w:tblGrid>
            <w:tr w:rsidR="00ED4A7B" w:rsidRPr="00CF6CE4" w14:paraId="6C490E41" w14:textId="77777777" w:rsidTr="00C736EB">
              <w:trPr>
                <w:trHeight w:val="122"/>
              </w:trPr>
              <w:tc>
                <w:tcPr>
                  <w:tcW w:w="0" w:type="auto"/>
                </w:tcPr>
                <w:p w14:paraId="52B1063C" w14:textId="68D40085" w:rsidR="00ED4A7B" w:rsidRPr="00CF6CE4" w:rsidRDefault="00683A0A" w:rsidP="00CF6CE4">
                  <w:pPr>
                    <w:jc w:val="both"/>
                    <w:rPr>
                      <w:rFonts w:ascii="TheSans B5 Plain" w:hAnsi="TheSans B5 Plain" w:cs="Arial"/>
                      <w:b/>
                      <w:sz w:val="22"/>
                      <w:szCs w:val="22"/>
                    </w:rPr>
                  </w:pPr>
                  <w:r w:rsidRPr="00CF6CE4">
                    <w:rPr>
                      <w:rFonts w:ascii="TheSans B5 Plain" w:hAnsi="TheSans B5 Plain" w:cs="Arial"/>
                      <w:b/>
                      <w:sz w:val="22"/>
                      <w:szCs w:val="22"/>
                    </w:rPr>
                    <w:t>Achieve Together</w:t>
                  </w:r>
                </w:p>
              </w:tc>
            </w:tr>
          </w:tbl>
          <w:p w14:paraId="49B4B804" w14:textId="77777777" w:rsidR="00ED4A7B" w:rsidRPr="004551BF" w:rsidRDefault="00ED4A7B" w:rsidP="00C736EB">
            <w:pPr>
              <w:jc w:val="both"/>
              <w:rPr>
                <w:rFonts w:ascii="Calibri" w:hAnsi="Calibri" w:cs="Arial"/>
                <w:sz w:val="24"/>
                <w:szCs w:val="24"/>
              </w:rPr>
            </w:pPr>
          </w:p>
        </w:tc>
        <w:tc>
          <w:tcPr>
            <w:tcW w:w="6903" w:type="dxa"/>
            <w:shd w:val="clear" w:color="auto" w:fill="auto"/>
          </w:tcPr>
          <w:p w14:paraId="4BFB284A" w14:textId="77777777" w:rsidR="00683A0A" w:rsidRDefault="00683A0A" w:rsidP="006E7851">
            <w:pPr>
              <w:autoSpaceDE w:val="0"/>
              <w:autoSpaceDN w:val="0"/>
              <w:adjustRightInd w:val="0"/>
              <w:rPr>
                <w:rFonts w:ascii="TheSans B5 Plain" w:hAnsi="TheSans B5 Plain" w:cs="Calibri"/>
                <w:sz w:val="22"/>
                <w:szCs w:val="22"/>
              </w:rPr>
            </w:pPr>
            <w:r w:rsidRPr="00683A0A">
              <w:rPr>
                <w:rFonts w:ascii="TheSans B5 Plain" w:hAnsi="TheSans B5 Plain" w:cs="Calibri"/>
                <w:sz w:val="22"/>
                <w:szCs w:val="22"/>
              </w:rPr>
              <w:t xml:space="preserve">We are at our best when we collaborate and use our collective expertise. </w:t>
            </w:r>
          </w:p>
          <w:p w14:paraId="7981F9EC" w14:textId="77777777" w:rsidR="006E7851" w:rsidRDefault="006E7851" w:rsidP="00683A0A">
            <w:pPr>
              <w:autoSpaceDE w:val="0"/>
              <w:autoSpaceDN w:val="0"/>
              <w:adjustRightInd w:val="0"/>
              <w:ind w:left="360"/>
              <w:rPr>
                <w:rFonts w:ascii="TheSans B5 Plain" w:hAnsi="TheSans B5 Plain" w:cs="Calibri"/>
                <w:sz w:val="22"/>
                <w:szCs w:val="22"/>
              </w:rPr>
            </w:pPr>
          </w:p>
          <w:p w14:paraId="43E4920F" w14:textId="4043863F" w:rsidR="00683A0A" w:rsidRDefault="00683A0A" w:rsidP="006E7851">
            <w:pPr>
              <w:autoSpaceDE w:val="0"/>
              <w:autoSpaceDN w:val="0"/>
              <w:adjustRightInd w:val="0"/>
              <w:rPr>
                <w:rFonts w:ascii="TheSans B5 Plain" w:hAnsi="TheSans B5 Plain" w:cs="Calibri"/>
                <w:sz w:val="22"/>
                <w:szCs w:val="22"/>
              </w:rPr>
            </w:pPr>
            <w:r w:rsidRPr="00683A0A">
              <w:rPr>
                <w:rFonts w:ascii="TheSans B5 Plain" w:hAnsi="TheSans B5 Plain" w:cs="Calibri"/>
                <w:sz w:val="22"/>
                <w:szCs w:val="22"/>
              </w:rPr>
              <w:t>We do this by</w:t>
            </w:r>
            <w:r>
              <w:rPr>
                <w:rFonts w:ascii="TheSans B5 Plain" w:hAnsi="TheSans B5 Plain" w:cs="Calibri"/>
                <w:sz w:val="22"/>
                <w:szCs w:val="22"/>
              </w:rPr>
              <w:t>:</w:t>
            </w:r>
          </w:p>
          <w:p w14:paraId="4FAAA9A2" w14:textId="77777777" w:rsidR="006E7851" w:rsidRDefault="00683A0A" w:rsidP="008138D6">
            <w:pPr>
              <w:pStyle w:val="ListParagraph"/>
              <w:numPr>
                <w:ilvl w:val="0"/>
                <w:numId w:val="5"/>
              </w:numPr>
              <w:autoSpaceDE w:val="0"/>
              <w:autoSpaceDN w:val="0"/>
              <w:adjustRightInd w:val="0"/>
              <w:rPr>
                <w:rFonts w:ascii="TheSans B5 Plain" w:hAnsi="TheSans B5 Plain" w:cs="Calibri"/>
              </w:rPr>
            </w:pPr>
            <w:r>
              <w:rPr>
                <w:rFonts w:ascii="TheSans B5 Plain" w:hAnsi="TheSans B5 Plain" w:cs="Calibri"/>
              </w:rPr>
              <w:t>W</w:t>
            </w:r>
            <w:r w:rsidRPr="00683A0A">
              <w:rPr>
                <w:rFonts w:ascii="TheSans B5 Plain" w:hAnsi="TheSans B5 Plain" w:cs="Calibri"/>
              </w:rPr>
              <w:t>orking inclusively as ‘One Team’ to create a positive and enthusiastic culture</w:t>
            </w:r>
          </w:p>
          <w:p w14:paraId="35A0EFE6" w14:textId="77777777" w:rsidR="006E7851" w:rsidRDefault="006E7851" w:rsidP="008138D6">
            <w:pPr>
              <w:pStyle w:val="ListParagraph"/>
              <w:numPr>
                <w:ilvl w:val="0"/>
                <w:numId w:val="5"/>
              </w:numPr>
              <w:autoSpaceDE w:val="0"/>
              <w:autoSpaceDN w:val="0"/>
              <w:adjustRightInd w:val="0"/>
              <w:rPr>
                <w:rFonts w:ascii="TheSans B5 Plain" w:hAnsi="TheSans B5 Plain" w:cs="Calibri"/>
              </w:rPr>
            </w:pPr>
            <w:r>
              <w:rPr>
                <w:rFonts w:ascii="TheSans B5 Plain" w:hAnsi="TheSans B5 Plain" w:cs="Calibri"/>
              </w:rPr>
              <w:t>V</w:t>
            </w:r>
            <w:r w:rsidR="00683A0A" w:rsidRPr="00683A0A">
              <w:rPr>
                <w:rFonts w:ascii="TheSans B5 Plain" w:hAnsi="TheSans B5 Plain" w:cs="Calibri"/>
              </w:rPr>
              <w:t>aluing everyone’s contribution, respecting the uniqueness of individuals</w:t>
            </w:r>
          </w:p>
          <w:p w14:paraId="4D05A21E" w14:textId="77777777" w:rsidR="006E7851" w:rsidRDefault="006E7851" w:rsidP="008138D6">
            <w:pPr>
              <w:pStyle w:val="ListParagraph"/>
              <w:numPr>
                <w:ilvl w:val="0"/>
                <w:numId w:val="5"/>
              </w:numPr>
              <w:autoSpaceDE w:val="0"/>
              <w:autoSpaceDN w:val="0"/>
              <w:adjustRightInd w:val="0"/>
              <w:rPr>
                <w:rFonts w:ascii="TheSans B5 Plain" w:hAnsi="TheSans B5 Plain" w:cs="Calibri"/>
              </w:rPr>
            </w:pPr>
            <w:r>
              <w:rPr>
                <w:rFonts w:ascii="TheSans B5 Plain" w:hAnsi="TheSans B5 Plain" w:cs="Calibri"/>
              </w:rPr>
              <w:t>S</w:t>
            </w:r>
            <w:r w:rsidR="00683A0A" w:rsidRPr="00683A0A">
              <w:rPr>
                <w:rFonts w:ascii="TheSans B5 Plain" w:hAnsi="TheSans B5 Plain" w:cs="Calibri"/>
              </w:rPr>
              <w:t>haring information and ideas openly and broadly</w:t>
            </w:r>
          </w:p>
          <w:p w14:paraId="6DB6356E" w14:textId="02EB5594" w:rsidR="00ED4A7B" w:rsidRPr="00683A0A" w:rsidRDefault="006E7851" w:rsidP="008138D6">
            <w:pPr>
              <w:pStyle w:val="ListParagraph"/>
              <w:numPr>
                <w:ilvl w:val="0"/>
                <w:numId w:val="5"/>
              </w:numPr>
              <w:autoSpaceDE w:val="0"/>
              <w:autoSpaceDN w:val="0"/>
              <w:adjustRightInd w:val="0"/>
              <w:rPr>
                <w:rFonts w:ascii="TheSans B5 Plain" w:hAnsi="TheSans B5 Plain" w:cs="Calibri"/>
              </w:rPr>
            </w:pPr>
            <w:r>
              <w:rPr>
                <w:rFonts w:ascii="TheSans B5 Plain" w:hAnsi="TheSans B5 Plain" w:cs="Calibri"/>
              </w:rPr>
              <w:t>E</w:t>
            </w:r>
            <w:r w:rsidR="00683A0A" w:rsidRPr="00683A0A">
              <w:rPr>
                <w:rFonts w:ascii="TheSans B5 Plain" w:hAnsi="TheSans B5 Plain" w:cs="Calibri"/>
              </w:rPr>
              <w:t>ncouraging and supporting others to do their best</w:t>
            </w:r>
          </w:p>
        </w:tc>
      </w:tr>
      <w:tr w:rsidR="00ED4A7B" w:rsidRPr="004551BF" w14:paraId="0C1B404B" w14:textId="77777777" w:rsidTr="00CF6CE4">
        <w:tc>
          <w:tcPr>
            <w:tcW w:w="2689" w:type="dxa"/>
            <w:shd w:val="clear" w:color="auto" w:fill="auto"/>
          </w:tcPr>
          <w:p w14:paraId="068A86CE" w14:textId="74B78A5A" w:rsidR="00ED4A7B" w:rsidRPr="004551BF" w:rsidRDefault="006E7851" w:rsidP="00C736EB">
            <w:pPr>
              <w:jc w:val="both"/>
              <w:rPr>
                <w:rFonts w:ascii="Calibri" w:hAnsi="Calibri" w:cs="Arial"/>
                <w:sz w:val="24"/>
                <w:szCs w:val="24"/>
              </w:rPr>
            </w:pPr>
            <w:r w:rsidRPr="00CF6CE4">
              <w:rPr>
                <w:rFonts w:ascii="TheSans B5 Plain" w:hAnsi="TheSans B5 Plain" w:cs="Arial"/>
                <w:b/>
                <w:sz w:val="22"/>
                <w:szCs w:val="22"/>
              </w:rPr>
              <w:t>Embrace Progress</w:t>
            </w:r>
          </w:p>
        </w:tc>
        <w:tc>
          <w:tcPr>
            <w:tcW w:w="690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687"/>
            </w:tblGrid>
            <w:tr w:rsidR="00ED4A7B" w:rsidRPr="00D42825" w14:paraId="0E4C885A" w14:textId="77777777" w:rsidTr="00C736EB">
              <w:trPr>
                <w:trHeight w:val="769"/>
              </w:trPr>
              <w:tc>
                <w:tcPr>
                  <w:tcW w:w="0" w:type="auto"/>
                </w:tcPr>
                <w:p w14:paraId="7CCC419F" w14:textId="20546B19" w:rsidR="006E7851" w:rsidRPr="006E7851" w:rsidRDefault="006E7851" w:rsidP="006E7851">
                  <w:pPr>
                    <w:autoSpaceDE w:val="0"/>
                    <w:autoSpaceDN w:val="0"/>
                    <w:adjustRightInd w:val="0"/>
                    <w:rPr>
                      <w:rFonts w:ascii="TheSans B5 Plain" w:hAnsi="TheSans B5 Plain" w:cs="Calibri"/>
                      <w:sz w:val="22"/>
                      <w:szCs w:val="22"/>
                    </w:rPr>
                  </w:pPr>
                  <w:r w:rsidRPr="006E7851">
                    <w:rPr>
                      <w:rFonts w:ascii="TheSans B5 Plain" w:hAnsi="TheSans B5 Plain" w:cs="Calibri"/>
                      <w:sz w:val="22"/>
                      <w:szCs w:val="22"/>
                    </w:rPr>
                    <w:t xml:space="preserve">We actively seek out ways to improve through adopting ideas from our colleagues, </w:t>
                  </w:r>
                  <w:r w:rsidR="005B6D9D" w:rsidRPr="006E7851">
                    <w:rPr>
                      <w:rFonts w:ascii="TheSans B5 Plain" w:hAnsi="TheSans B5 Plain" w:cs="Calibri"/>
                      <w:sz w:val="22"/>
                      <w:szCs w:val="22"/>
                    </w:rPr>
                    <w:t>customers,</w:t>
                  </w:r>
                  <w:r w:rsidRPr="006E7851">
                    <w:rPr>
                      <w:rFonts w:ascii="TheSans B5 Plain" w:hAnsi="TheSans B5 Plain" w:cs="Calibri"/>
                      <w:sz w:val="22"/>
                      <w:szCs w:val="22"/>
                    </w:rPr>
                    <w:t xml:space="preserve"> and the world around us.</w:t>
                  </w:r>
                </w:p>
                <w:p w14:paraId="367CE2B0" w14:textId="77777777" w:rsidR="006E7851" w:rsidRPr="006E7851" w:rsidRDefault="006E7851" w:rsidP="006E7851">
                  <w:pPr>
                    <w:autoSpaceDE w:val="0"/>
                    <w:autoSpaceDN w:val="0"/>
                    <w:adjustRightInd w:val="0"/>
                    <w:rPr>
                      <w:rFonts w:ascii="TheSans B5 Plain" w:hAnsi="TheSans B5 Plain" w:cs="Calibri"/>
                      <w:sz w:val="22"/>
                      <w:szCs w:val="22"/>
                    </w:rPr>
                  </w:pPr>
                </w:p>
                <w:p w14:paraId="13C12A42" w14:textId="77777777" w:rsidR="006E7851" w:rsidRPr="006E7851" w:rsidRDefault="006E7851" w:rsidP="006E7851">
                  <w:pPr>
                    <w:autoSpaceDE w:val="0"/>
                    <w:autoSpaceDN w:val="0"/>
                    <w:adjustRightInd w:val="0"/>
                    <w:rPr>
                      <w:rFonts w:ascii="TheSans B5 Plain" w:hAnsi="TheSans B5 Plain" w:cs="Calibri"/>
                      <w:sz w:val="22"/>
                      <w:szCs w:val="22"/>
                    </w:rPr>
                  </w:pPr>
                  <w:r w:rsidRPr="006E7851">
                    <w:rPr>
                      <w:rFonts w:ascii="TheSans B5 Plain" w:hAnsi="TheSans B5 Plain" w:cs="Calibri"/>
                      <w:sz w:val="22"/>
                      <w:szCs w:val="22"/>
                    </w:rPr>
                    <w:t>We do this by:</w:t>
                  </w:r>
                </w:p>
                <w:p w14:paraId="2258E59D" w14:textId="4D2C81F7" w:rsidR="006E7851" w:rsidRDefault="006E7851" w:rsidP="008138D6">
                  <w:pPr>
                    <w:pStyle w:val="ListParagraph"/>
                    <w:numPr>
                      <w:ilvl w:val="0"/>
                      <w:numId w:val="7"/>
                    </w:numPr>
                    <w:autoSpaceDE w:val="0"/>
                    <w:autoSpaceDN w:val="0"/>
                    <w:adjustRightInd w:val="0"/>
                    <w:rPr>
                      <w:rFonts w:ascii="TheSans B5 Plain" w:hAnsi="TheSans B5 Plain" w:cs="Calibri"/>
                    </w:rPr>
                  </w:pPr>
                  <w:r>
                    <w:rPr>
                      <w:rFonts w:ascii="TheSans B5 Plain" w:hAnsi="TheSans B5 Plain" w:cs="Calibri"/>
                    </w:rPr>
                    <w:t>S</w:t>
                  </w:r>
                  <w:r w:rsidRPr="006E7851">
                    <w:rPr>
                      <w:rFonts w:ascii="TheSans B5 Plain" w:hAnsi="TheSans B5 Plain" w:cs="Calibri"/>
                    </w:rPr>
                    <w:t>taying informed in our ever-changing world</w:t>
                  </w:r>
                </w:p>
                <w:p w14:paraId="284E8877" w14:textId="77777777" w:rsidR="006E7851" w:rsidRDefault="006E7851" w:rsidP="008138D6">
                  <w:pPr>
                    <w:pStyle w:val="ListParagraph"/>
                    <w:numPr>
                      <w:ilvl w:val="0"/>
                      <w:numId w:val="7"/>
                    </w:numPr>
                    <w:autoSpaceDE w:val="0"/>
                    <w:autoSpaceDN w:val="0"/>
                    <w:adjustRightInd w:val="0"/>
                    <w:rPr>
                      <w:rFonts w:ascii="TheSans B5 Plain" w:hAnsi="TheSans B5 Plain" w:cs="Calibri"/>
                    </w:rPr>
                  </w:pPr>
                  <w:r>
                    <w:rPr>
                      <w:rFonts w:ascii="TheSans B5 Plain" w:hAnsi="TheSans B5 Plain" w:cs="Calibri"/>
                    </w:rPr>
                    <w:t>B</w:t>
                  </w:r>
                  <w:r w:rsidRPr="006E7851">
                    <w:rPr>
                      <w:rFonts w:ascii="TheSans B5 Plain" w:hAnsi="TheSans B5 Plain" w:cs="Calibri"/>
                    </w:rPr>
                    <w:t>eing agile and adopting new and simpler ways of working</w:t>
                  </w:r>
                </w:p>
                <w:p w14:paraId="43DF320F" w14:textId="77777777" w:rsidR="006E7851" w:rsidRDefault="006E7851" w:rsidP="008138D6">
                  <w:pPr>
                    <w:pStyle w:val="ListParagraph"/>
                    <w:numPr>
                      <w:ilvl w:val="0"/>
                      <w:numId w:val="7"/>
                    </w:numPr>
                    <w:autoSpaceDE w:val="0"/>
                    <w:autoSpaceDN w:val="0"/>
                    <w:adjustRightInd w:val="0"/>
                    <w:rPr>
                      <w:rFonts w:ascii="TheSans B5 Plain" w:hAnsi="TheSans B5 Plain" w:cs="Calibri"/>
                    </w:rPr>
                  </w:pPr>
                  <w:r>
                    <w:rPr>
                      <w:rFonts w:ascii="TheSans B5 Plain" w:hAnsi="TheSans B5 Plain" w:cs="Calibri"/>
                    </w:rPr>
                    <w:t>A</w:t>
                  </w:r>
                  <w:r w:rsidRPr="006E7851">
                    <w:rPr>
                      <w:rFonts w:ascii="TheSans B5 Plain" w:hAnsi="TheSans B5 Plain" w:cs="Calibri"/>
                    </w:rPr>
                    <w:t xml:space="preserve">ctively coaching, </w:t>
                  </w:r>
                  <w:proofErr w:type="gramStart"/>
                  <w:r w:rsidRPr="006E7851">
                    <w:rPr>
                      <w:rFonts w:ascii="TheSans B5 Plain" w:hAnsi="TheSans B5 Plain" w:cs="Calibri"/>
                    </w:rPr>
                    <w:t>mentoring</w:t>
                  </w:r>
                  <w:proofErr w:type="gramEnd"/>
                  <w:r w:rsidRPr="006E7851">
                    <w:rPr>
                      <w:rFonts w:ascii="TheSans B5 Plain" w:hAnsi="TheSans B5 Plain" w:cs="Calibri"/>
                    </w:rPr>
                    <w:t xml:space="preserve"> and encouraging creative thinking</w:t>
                  </w:r>
                </w:p>
                <w:p w14:paraId="509564E5" w14:textId="0D4FC11C" w:rsidR="00ED4A7B" w:rsidRPr="006E7851" w:rsidRDefault="006E7851" w:rsidP="008138D6">
                  <w:pPr>
                    <w:pStyle w:val="ListParagraph"/>
                    <w:numPr>
                      <w:ilvl w:val="0"/>
                      <w:numId w:val="7"/>
                    </w:numPr>
                    <w:autoSpaceDE w:val="0"/>
                    <w:autoSpaceDN w:val="0"/>
                    <w:adjustRightInd w:val="0"/>
                    <w:rPr>
                      <w:rFonts w:ascii="TheSans B5 Plain" w:hAnsi="TheSans B5 Plain" w:cs="Calibri"/>
                    </w:rPr>
                  </w:pPr>
                  <w:r>
                    <w:rPr>
                      <w:rFonts w:ascii="TheSans B5 Plain" w:hAnsi="TheSans B5 Plain" w:cs="Calibri"/>
                    </w:rPr>
                    <w:t>A</w:t>
                  </w:r>
                  <w:r w:rsidRPr="006E7851">
                    <w:rPr>
                      <w:rFonts w:ascii="TheSans B5 Plain" w:hAnsi="TheSans B5 Plain" w:cs="Calibri"/>
                    </w:rPr>
                    <w:t>ccepting mistakes can happen and learning from them</w:t>
                  </w:r>
                </w:p>
              </w:tc>
            </w:tr>
          </w:tbl>
          <w:p w14:paraId="2917AB81" w14:textId="77777777" w:rsidR="00ED4A7B" w:rsidRPr="00D42825" w:rsidRDefault="00ED4A7B" w:rsidP="00C736EB">
            <w:pPr>
              <w:jc w:val="both"/>
              <w:rPr>
                <w:rFonts w:ascii="TheSans B5 Plain" w:hAnsi="TheSans B5 Plain" w:cs="Calibri"/>
                <w:sz w:val="22"/>
                <w:szCs w:val="22"/>
              </w:rPr>
            </w:pPr>
          </w:p>
        </w:tc>
      </w:tr>
      <w:tr w:rsidR="00ED4A7B" w:rsidRPr="004551BF" w14:paraId="5B65D4D1" w14:textId="77777777" w:rsidTr="00CF6CE4">
        <w:tc>
          <w:tcPr>
            <w:tcW w:w="268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14"/>
            </w:tblGrid>
            <w:tr w:rsidR="00ED4A7B" w:rsidRPr="004551BF" w14:paraId="61B268C6" w14:textId="77777777" w:rsidTr="00C66FFB">
              <w:trPr>
                <w:trHeight w:val="122"/>
              </w:trPr>
              <w:tc>
                <w:tcPr>
                  <w:tcW w:w="2114" w:type="dxa"/>
                </w:tcPr>
                <w:p w14:paraId="0C7E3B37" w14:textId="674C5E28" w:rsidR="00ED4A7B" w:rsidRPr="00CF6CE4" w:rsidRDefault="006E7851" w:rsidP="00CF6CE4">
                  <w:pPr>
                    <w:jc w:val="both"/>
                    <w:rPr>
                      <w:rFonts w:ascii="TheSans B5 Plain" w:hAnsi="TheSans B5 Plain" w:cs="Arial"/>
                      <w:b/>
                      <w:sz w:val="22"/>
                      <w:szCs w:val="22"/>
                    </w:rPr>
                  </w:pPr>
                  <w:r w:rsidRPr="00CF6CE4">
                    <w:rPr>
                      <w:rFonts w:ascii="TheSans B5 Plain" w:hAnsi="TheSans B5 Plain" w:cs="Arial"/>
                      <w:b/>
                      <w:sz w:val="22"/>
                      <w:szCs w:val="22"/>
                    </w:rPr>
                    <w:t>Act with Integrity</w:t>
                  </w:r>
                </w:p>
              </w:tc>
            </w:tr>
          </w:tbl>
          <w:p w14:paraId="146A4BD3" w14:textId="77777777" w:rsidR="00ED4A7B" w:rsidRPr="004551BF" w:rsidRDefault="00ED4A7B" w:rsidP="00C736EB">
            <w:pPr>
              <w:jc w:val="both"/>
              <w:rPr>
                <w:rFonts w:ascii="Calibri" w:hAnsi="Calibri" w:cs="Arial"/>
                <w:sz w:val="24"/>
                <w:szCs w:val="24"/>
              </w:rPr>
            </w:pPr>
          </w:p>
        </w:tc>
        <w:tc>
          <w:tcPr>
            <w:tcW w:w="690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687"/>
            </w:tblGrid>
            <w:tr w:rsidR="00ED4A7B" w:rsidRPr="00D42825" w14:paraId="48A1832D" w14:textId="77777777" w:rsidTr="00C736EB">
              <w:trPr>
                <w:trHeight w:val="649"/>
              </w:trPr>
              <w:tc>
                <w:tcPr>
                  <w:tcW w:w="0" w:type="auto"/>
                </w:tcPr>
                <w:p w14:paraId="442B3585" w14:textId="77777777" w:rsidR="006E7851" w:rsidRDefault="006E7851" w:rsidP="006E7851">
                  <w:pPr>
                    <w:autoSpaceDE w:val="0"/>
                    <w:autoSpaceDN w:val="0"/>
                    <w:adjustRightInd w:val="0"/>
                    <w:rPr>
                      <w:rFonts w:ascii="TheSans B5 Plain" w:hAnsi="TheSans B5 Plain" w:cs="Calibri"/>
                      <w:sz w:val="22"/>
                      <w:szCs w:val="22"/>
                    </w:rPr>
                  </w:pPr>
                  <w:r w:rsidRPr="006E7851">
                    <w:rPr>
                      <w:rFonts w:ascii="TheSans B5 Plain" w:hAnsi="TheSans B5 Plain" w:cs="Calibri"/>
                      <w:sz w:val="22"/>
                      <w:szCs w:val="22"/>
                    </w:rPr>
                    <w:t xml:space="preserve">We earn trust by being authentic and accountable. </w:t>
                  </w:r>
                </w:p>
                <w:p w14:paraId="4B45EEDE" w14:textId="77777777" w:rsidR="006E7851" w:rsidRDefault="006E7851" w:rsidP="006E7851">
                  <w:pPr>
                    <w:autoSpaceDE w:val="0"/>
                    <w:autoSpaceDN w:val="0"/>
                    <w:adjustRightInd w:val="0"/>
                    <w:rPr>
                      <w:rFonts w:ascii="TheSans B5 Plain" w:hAnsi="TheSans B5 Plain" w:cs="Calibri"/>
                      <w:sz w:val="22"/>
                      <w:szCs w:val="22"/>
                    </w:rPr>
                  </w:pPr>
                </w:p>
                <w:p w14:paraId="551600B4" w14:textId="77777777" w:rsidR="006E7851" w:rsidRDefault="006E7851" w:rsidP="006E7851">
                  <w:pPr>
                    <w:autoSpaceDE w:val="0"/>
                    <w:autoSpaceDN w:val="0"/>
                    <w:adjustRightInd w:val="0"/>
                    <w:rPr>
                      <w:rFonts w:ascii="TheSans B5 Plain" w:hAnsi="TheSans B5 Plain" w:cs="Calibri"/>
                      <w:sz w:val="22"/>
                      <w:szCs w:val="22"/>
                    </w:rPr>
                  </w:pPr>
                  <w:r w:rsidRPr="006E7851">
                    <w:rPr>
                      <w:rFonts w:ascii="TheSans B5 Plain" w:hAnsi="TheSans B5 Plain" w:cs="Calibri"/>
                      <w:sz w:val="22"/>
                      <w:szCs w:val="22"/>
                    </w:rPr>
                    <w:t>We do this by:</w:t>
                  </w:r>
                </w:p>
                <w:p w14:paraId="2925EE70" w14:textId="77777777" w:rsidR="006E7851" w:rsidRPr="006E7851" w:rsidRDefault="006E7851" w:rsidP="008138D6">
                  <w:pPr>
                    <w:pStyle w:val="ListParagraph"/>
                    <w:numPr>
                      <w:ilvl w:val="0"/>
                      <w:numId w:val="8"/>
                    </w:numPr>
                    <w:autoSpaceDE w:val="0"/>
                    <w:autoSpaceDN w:val="0"/>
                    <w:adjustRightInd w:val="0"/>
                    <w:rPr>
                      <w:rFonts w:ascii="TheSans B5 Plain" w:hAnsi="TheSans B5 Plain" w:cs="Calibri"/>
                    </w:rPr>
                  </w:pPr>
                  <w:r w:rsidRPr="006E7851">
                    <w:rPr>
                      <w:rFonts w:ascii="TheSans B5 Plain" w:hAnsi="TheSans B5 Plain" w:cs="Calibri"/>
                    </w:rPr>
                    <w:t>Doing the right thing, even when it is not easy</w:t>
                  </w:r>
                </w:p>
                <w:p w14:paraId="7410E88C" w14:textId="77777777" w:rsidR="006E7851" w:rsidRPr="006E7851" w:rsidRDefault="006E7851" w:rsidP="008138D6">
                  <w:pPr>
                    <w:pStyle w:val="ListParagraph"/>
                    <w:numPr>
                      <w:ilvl w:val="0"/>
                      <w:numId w:val="8"/>
                    </w:numPr>
                    <w:autoSpaceDE w:val="0"/>
                    <w:autoSpaceDN w:val="0"/>
                    <w:adjustRightInd w:val="0"/>
                    <w:rPr>
                      <w:rFonts w:ascii="TheSans B5 Plain" w:hAnsi="TheSans B5 Plain" w:cs="Calibri"/>
                    </w:rPr>
                  </w:pPr>
                  <w:r w:rsidRPr="006E7851">
                    <w:rPr>
                      <w:rFonts w:ascii="TheSans B5 Plain" w:hAnsi="TheSans B5 Plain" w:cs="Calibri"/>
                    </w:rPr>
                    <w:t>Giving and expecting our best, always</w:t>
                  </w:r>
                </w:p>
                <w:p w14:paraId="561DA5A9" w14:textId="77777777" w:rsidR="006E7851" w:rsidRPr="006E7851" w:rsidRDefault="006E7851" w:rsidP="008138D6">
                  <w:pPr>
                    <w:pStyle w:val="ListParagraph"/>
                    <w:numPr>
                      <w:ilvl w:val="0"/>
                      <w:numId w:val="8"/>
                    </w:numPr>
                    <w:autoSpaceDE w:val="0"/>
                    <w:autoSpaceDN w:val="0"/>
                    <w:adjustRightInd w:val="0"/>
                    <w:rPr>
                      <w:rFonts w:ascii="TheSans B5 Plain" w:hAnsi="TheSans B5 Plain" w:cs="Calibri"/>
                    </w:rPr>
                  </w:pPr>
                  <w:r w:rsidRPr="006E7851">
                    <w:rPr>
                      <w:rFonts w:ascii="TheSans B5 Plain" w:hAnsi="TheSans B5 Plain" w:cs="Calibri"/>
                    </w:rPr>
                    <w:t>keeping our promises, saying what we mean and doing as we say</w:t>
                  </w:r>
                </w:p>
                <w:p w14:paraId="048A4C65" w14:textId="4F80BB3E" w:rsidR="00ED4A7B" w:rsidRPr="006E7851" w:rsidRDefault="006E7851" w:rsidP="008138D6">
                  <w:pPr>
                    <w:pStyle w:val="ListParagraph"/>
                    <w:numPr>
                      <w:ilvl w:val="0"/>
                      <w:numId w:val="8"/>
                    </w:numPr>
                    <w:autoSpaceDE w:val="0"/>
                    <w:autoSpaceDN w:val="0"/>
                    <w:adjustRightInd w:val="0"/>
                    <w:rPr>
                      <w:rFonts w:ascii="TheSans B5 Plain" w:hAnsi="TheSans B5 Plain" w:cs="Calibri"/>
                    </w:rPr>
                  </w:pPr>
                  <w:r w:rsidRPr="006E7851">
                    <w:rPr>
                      <w:rFonts w:ascii="TheSans B5 Plain" w:hAnsi="TheSans B5 Plain" w:cs="Calibri"/>
                    </w:rPr>
                    <w:t xml:space="preserve">Communicating openly, </w:t>
                  </w:r>
                  <w:r w:rsidR="005B6D9D" w:rsidRPr="006E7851">
                    <w:rPr>
                      <w:rFonts w:ascii="TheSans B5 Plain" w:hAnsi="TheSans B5 Plain" w:cs="Calibri"/>
                    </w:rPr>
                    <w:t>honestly,</w:t>
                  </w:r>
                  <w:r w:rsidRPr="006E7851">
                    <w:rPr>
                      <w:rFonts w:ascii="TheSans B5 Plain" w:hAnsi="TheSans B5 Plain" w:cs="Calibri"/>
                    </w:rPr>
                    <w:t xml:space="preserve"> and respectfully, being mindful of impact</w:t>
                  </w:r>
                </w:p>
              </w:tc>
            </w:tr>
          </w:tbl>
          <w:p w14:paraId="77322FEF" w14:textId="77777777" w:rsidR="00ED4A7B" w:rsidRPr="00D42825" w:rsidRDefault="00ED4A7B" w:rsidP="00C736EB">
            <w:pPr>
              <w:jc w:val="both"/>
              <w:rPr>
                <w:rFonts w:ascii="TheSans B5 Plain" w:hAnsi="TheSans B5 Plain" w:cs="Calibri"/>
                <w:sz w:val="22"/>
                <w:szCs w:val="22"/>
              </w:rPr>
            </w:pPr>
          </w:p>
        </w:tc>
      </w:tr>
    </w:tbl>
    <w:p w14:paraId="6CA22C77" w14:textId="77777777" w:rsidR="00AE40BC" w:rsidRPr="00AB1BE1" w:rsidRDefault="00AE40BC" w:rsidP="00AE40BC">
      <w:pPr>
        <w:jc w:val="both"/>
        <w:rPr>
          <w:rFonts w:ascii="TheSans B5 Plain" w:hAnsi="TheSans B5 Plain" w:cs="Arial"/>
          <w:sz w:val="22"/>
          <w:szCs w:val="22"/>
        </w:rPr>
      </w:pPr>
    </w:p>
    <w:p w14:paraId="668BC172" w14:textId="7F10DD88" w:rsidR="0013297C" w:rsidRDefault="0013297C" w:rsidP="007446D1"/>
    <w:sectPr w:rsidR="0013297C" w:rsidSect="0013297C">
      <w:headerReference w:type="default" r:id="rId9"/>
      <w:footerReference w:type="even" r:id="rId10"/>
      <w:footerReference w:type="default" r:id="rId11"/>
      <w:headerReference w:type="first" r:id="rId12"/>
      <w:footerReference w:type="first" r:id="rId13"/>
      <w:pgSz w:w="11906" w:h="16838"/>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3E5C" w14:textId="77777777" w:rsidR="00FA2C25" w:rsidRDefault="00FA2C25" w:rsidP="00F30094">
      <w:r>
        <w:separator/>
      </w:r>
    </w:p>
  </w:endnote>
  <w:endnote w:type="continuationSeparator" w:id="0">
    <w:p w14:paraId="0EBFB170" w14:textId="77777777" w:rsidR="00FA2C25" w:rsidRDefault="00FA2C25" w:rsidP="00F3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heSans">
    <w:altName w:val="Calibri"/>
    <w:panose1 w:val="00000000000000000000"/>
    <w:charset w:val="00"/>
    <w:family w:val="swiss"/>
    <w:notTrueType/>
    <w:pitch w:val="default"/>
    <w:sig w:usb0="00000003" w:usb1="00000000" w:usb2="00000000" w:usb3="00000000" w:csb0="00000001" w:csb1="00000000"/>
  </w:font>
  <w:font w:name="TheSans B7 Bold">
    <w:charset w:val="00"/>
    <w:family w:val="auto"/>
    <w:pitch w:val="variable"/>
    <w:sig w:usb0="800000AF" w:usb1="5000204A" w:usb2="00000000" w:usb3="00000000" w:csb0="00000001" w:csb1="00000000"/>
  </w:font>
  <w:font w:name="TheSans B5 Plain">
    <w:altName w:val="Malgun Gothic"/>
    <w:charset w:val="00"/>
    <w:family w:val="auto"/>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D7EB" w14:textId="77777777" w:rsidR="005E3E16" w:rsidRDefault="005E3E16" w:rsidP="00132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24A7B" w14:textId="77777777" w:rsidR="005E3E16" w:rsidRDefault="005E3E16" w:rsidP="001329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3D1A" w14:textId="77777777" w:rsidR="005E3E16" w:rsidRDefault="005E3E16" w:rsidP="0013297C">
    <w:pPr>
      <w:pStyle w:val="Footer"/>
      <w:framePr w:wrap="around" w:vAnchor="text" w:hAnchor="margin" w:xAlign="right" w:y="1"/>
      <w:rPr>
        <w:rStyle w:val="PageNumber"/>
      </w:rPr>
    </w:pPr>
  </w:p>
  <w:p w14:paraId="7CE2DA92" w14:textId="7BF28E65" w:rsidR="005E3E16" w:rsidRPr="00C905DF" w:rsidRDefault="001A3096" w:rsidP="001A3096">
    <w:pPr>
      <w:pStyle w:val="Footer"/>
      <w:ind w:right="360"/>
      <w:jc w:val="center"/>
      <w:rPr>
        <w:sz w:val="16"/>
        <w:szCs w:val="16"/>
      </w:rPr>
    </w:pPr>
    <w:r>
      <w:rPr>
        <w:snapToGrid w:val="0"/>
        <w:sz w:val="16"/>
        <w:szCs w:val="16"/>
      </w:rPr>
      <w:t xml:space="preserve">Position Description – </w:t>
    </w:r>
    <w:r w:rsidR="008138D6">
      <w:rPr>
        <w:snapToGrid w:val="0"/>
        <w:sz w:val="16"/>
        <w:szCs w:val="16"/>
      </w:rPr>
      <w:t>Application Manager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C6AA" w14:textId="6316F093" w:rsidR="005E3E16" w:rsidRDefault="00E51529" w:rsidP="0013297C">
    <w:pPr>
      <w:pStyle w:val="Footer"/>
      <w:ind w:right="360"/>
      <w:jc w:val="center"/>
    </w:pPr>
    <w:r>
      <w:rPr>
        <w:snapToGrid w:val="0"/>
        <w:sz w:val="16"/>
        <w:szCs w:val="16"/>
      </w:rPr>
      <w:t>Position Description 20</w:t>
    </w:r>
    <w:r w:rsidR="006E7851">
      <w:rPr>
        <w:snapToGrid w:val="0"/>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B88B" w14:textId="77777777" w:rsidR="00FA2C25" w:rsidRDefault="00FA2C25" w:rsidP="00F30094">
      <w:r>
        <w:separator/>
      </w:r>
    </w:p>
  </w:footnote>
  <w:footnote w:type="continuationSeparator" w:id="0">
    <w:p w14:paraId="5000AC8A" w14:textId="77777777" w:rsidR="00FA2C25" w:rsidRDefault="00FA2C25" w:rsidP="00F3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8161" w14:textId="035BD0CD" w:rsidR="005E3E16" w:rsidRPr="00D9512E" w:rsidRDefault="005E3E16" w:rsidP="0013297C">
    <w:pPr>
      <w:pStyle w:val="Header"/>
      <w:jc w:val="center"/>
      <w:rPr>
        <w:sz w:val="16"/>
        <w:szCs w:val="16"/>
      </w:rPr>
    </w:pPr>
    <w:r w:rsidRPr="00D9512E">
      <w:rPr>
        <w:sz w:val="16"/>
        <w:szCs w:val="16"/>
      </w:rPr>
      <w:t xml:space="preserve">- </w:t>
    </w:r>
    <w:r w:rsidRPr="00D9512E">
      <w:rPr>
        <w:sz w:val="16"/>
        <w:szCs w:val="16"/>
      </w:rPr>
      <w:fldChar w:fldCharType="begin"/>
    </w:r>
    <w:r w:rsidRPr="00D9512E">
      <w:rPr>
        <w:sz w:val="16"/>
        <w:szCs w:val="16"/>
      </w:rPr>
      <w:instrText xml:space="preserve"> PAGE </w:instrText>
    </w:r>
    <w:r w:rsidRPr="00D9512E">
      <w:rPr>
        <w:sz w:val="16"/>
        <w:szCs w:val="16"/>
      </w:rPr>
      <w:fldChar w:fldCharType="separate"/>
    </w:r>
    <w:r w:rsidR="00C66979">
      <w:rPr>
        <w:noProof/>
        <w:sz w:val="16"/>
        <w:szCs w:val="16"/>
      </w:rPr>
      <w:t>2</w:t>
    </w:r>
    <w:r w:rsidRPr="00D9512E">
      <w:rPr>
        <w:sz w:val="16"/>
        <w:szCs w:val="16"/>
      </w:rPr>
      <w:fldChar w:fldCharType="end"/>
    </w:r>
    <w:r w:rsidRPr="00D9512E">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2146" w14:textId="4D57CE31" w:rsidR="005E3E16" w:rsidRPr="00AC02A6" w:rsidRDefault="005E3E16" w:rsidP="0013297C">
    <w:pPr>
      <w:pStyle w:val="Header"/>
      <w:jc w:val="center"/>
      <w:rPr>
        <w:sz w:val="16"/>
        <w:szCs w:val="16"/>
      </w:rPr>
    </w:pPr>
    <w:r w:rsidRPr="00AC02A6">
      <w:rPr>
        <w:sz w:val="16"/>
        <w:szCs w:val="16"/>
      </w:rPr>
      <w:t xml:space="preserve">- </w:t>
    </w:r>
    <w:r w:rsidRPr="00AC02A6">
      <w:rPr>
        <w:sz w:val="16"/>
        <w:szCs w:val="16"/>
      </w:rPr>
      <w:fldChar w:fldCharType="begin"/>
    </w:r>
    <w:r w:rsidRPr="00AC02A6">
      <w:rPr>
        <w:sz w:val="16"/>
        <w:szCs w:val="16"/>
      </w:rPr>
      <w:instrText xml:space="preserve"> PAGE </w:instrText>
    </w:r>
    <w:r w:rsidRPr="00AC02A6">
      <w:rPr>
        <w:sz w:val="16"/>
        <w:szCs w:val="16"/>
      </w:rPr>
      <w:fldChar w:fldCharType="separate"/>
    </w:r>
    <w:r w:rsidR="00C66979">
      <w:rPr>
        <w:noProof/>
        <w:sz w:val="16"/>
        <w:szCs w:val="16"/>
      </w:rPr>
      <w:t>1</w:t>
    </w:r>
    <w:r w:rsidRPr="00AC02A6">
      <w:rPr>
        <w:sz w:val="16"/>
        <w:szCs w:val="16"/>
      </w:rPr>
      <w:fldChar w:fldCharType="end"/>
    </w:r>
    <w:r w:rsidRPr="00AC02A6">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A4"/>
    <w:multiLevelType w:val="hybridMultilevel"/>
    <w:tmpl w:val="C980E28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 w15:restartNumberingAfterBreak="0">
    <w:nsid w:val="115407A0"/>
    <w:multiLevelType w:val="singleLevel"/>
    <w:tmpl w:val="4AAABD82"/>
    <w:lvl w:ilvl="0">
      <w:start w:val="1"/>
      <w:numFmt w:val="decimal"/>
      <w:pStyle w:val="Heading1"/>
      <w:lvlText w:val="%1."/>
      <w:lvlJc w:val="left"/>
      <w:pPr>
        <w:tabs>
          <w:tab w:val="num" w:pos="360"/>
        </w:tabs>
        <w:ind w:left="360" w:hanging="360"/>
      </w:pPr>
    </w:lvl>
  </w:abstractNum>
  <w:abstractNum w:abstractNumId="2" w15:restartNumberingAfterBreak="0">
    <w:nsid w:val="1A3925D8"/>
    <w:multiLevelType w:val="hybridMultilevel"/>
    <w:tmpl w:val="50B23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FC654E"/>
    <w:multiLevelType w:val="hybridMultilevel"/>
    <w:tmpl w:val="6290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E436E4"/>
    <w:multiLevelType w:val="multilevel"/>
    <w:tmpl w:val="0ECC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71CD4"/>
    <w:multiLevelType w:val="hybridMultilevel"/>
    <w:tmpl w:val="3816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1E3B51"/>
    <w:multiLevelType w:val="hybridMultilevel"/>
    <w:tmpl w:val="8D6612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6AFB6FB5"/>
    <w:multiLevelType w:val="hybridMultilevel"/>
    <w:tmpl w:val="96BE9246"/>
    <w:lvl w:ilvl="0" w:tplc="0C09000F">
      <w:start w:val="1"/>
      <w:numFmt w:val="decimal"/>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8" w15:restartNumberingAfterBreak="0">
    <w:nsid w:val="6C357E78"/>
    <w:multiLevelType w:val="hybridMultilevel"/>
    <w:tmpl w:val="647C6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7E43BE"/>
    <w:multiLevelType w:val="hybridMultilevel"/>
    <w:tmpl w:val="1D721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FC5DB1"/>
    <w:multiLevelType w:val="singleLevel"/>
    <w:tmpl w:val="77CE8BBA"/>
    <w:lvl w:ilvl="0">
      <w:start w:val="1"/>
      <w:numFmt w:val="bullet"/>
      <w:pStyle w:val="Normalbulletspaced"/>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3"/>
  </w:num>
  <w:num w:numId="4">
    <w:abstractNumId w:val="10"/>
  </w:num>
  <w:num w:numId="5">
    <w:abstractNumId w:val="2"/>
  </w:num>
  <w:num w:numId="6">
    <w:abstractNumId w:val="8"/>
  </w:num>
  <w:num w:numId="7">
    <w:abstractNumId w:val="9"/>
  </w:num>
  <w:num w:numId="8">
    <w:abstractNumId w:val="5"/>
  </w:num>
  <w:num w:numId="9">
    <w:abstractNumId w:val="6"/>
  </w:num>
  <w:num w:numId="10">
    <w:abstractNumId w:val="4"/>
  </w:num>
  <w:num w:numId="11">
    <w:abstractNumId w:val="7"/>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BC"/>
    <w:rsid w:val="00024467"/>
    <w:rsid w:val="00024852"/>
    <w:rsid w:val="00030201"/>
    <w:rsid w:val="0007056E"/>
    <w:rsid w:val="00091ADF"/>
    <w:rsid w:val="000B4047"/>
    <w:rsid w:val="000C68CC"/>
    <w:rsid w:val="000C784E"/>
    <w:rsid w:val="000E7B9F"/>
    <w:rsid w:val="0012099C"/>
    <w:rsid w:val="00124EF6"/>
    <w:rsid w:val="0013297C"/>
    <w:rsid w:val="001444AD"/>
    <w:rsid w:val="0014451F"/>
    <w:rsid w:val="001708FB"/>
    <w:rsid w:val="001855AA"/>
    <w:rsid w:val="00196D9B"/>
    <w:rsid w:val="001A3096"/>
    <w:rsid w:val="001B453E"/>
    <w:rsid w:val="00225215"/>
    <w:rsid w:val="00235585"/>
    <w:rsid w:val="002B2349"/>
    <w:rsid w:val="002F1939"/>
    <w:rsid w:val="00306AA6"/>
    <w:rsid w:val="0030780E"/>
    <w:rsid w:val="00324360"/>
    <w:rsid w:val="00383E12"/>
    <w:rsid w:val="003A70F9"/>
    <w:rsid w:val="003D5940"/>
    <w:rsid w:val="003F6F54"/>
    <w:rsid w:val="004370BC"/>
    <w:rsid w:val="00451E43"/>
    <w:rsid w:val="00466C1C"/>
    <w:rsid w:val="0048374D"/>
    <w:rsid w:val="004848B8"/>
    <w:rsid w:val="004E1097"/>
    <w:rsid w:val="00571F43"/>
    <w:rsid w:val="005A4F65"/>
    <w:rsid w:val="005B6D9D"/>
    <w:rsid w:val="005E3E16"/>
    <w:rsid w:val="006242D6"/>
    <w:rsid w:val="00627588"/>
    <w:rsid w:val="0066524F"/>
    <w:rsid w:val="00670A8A"/>
    <w:rsid w:val="00672B56"/>
    <w:rsid w:val="00674459"/>
    <w:rsid w:val="00683A0A"/>
    <w:rsid w:val="006A0E28"/>
    <w:rsid w:val="006E7851"/>
    <w:rsid w:val="006F1811"/>
    <w:rsid w:val="007157D4"/>
    <w:rsid w:val="007446D1"/>
    <w:rsid w:val="00762549"/>
    <w:rsid w:val="0078757C"/>
    <w:rsid w:val="007A1984"/>
    <w:rsid w:val="007F0110"/>
    <w:rsid w:val="008138D6"/>
    <w:rsid w:val="008214D7"/>
    <w:rsid w:val="008232C9"/>
    <w:rsid w:val="008751C0"/>
    <w:rsid w:val="00884C6B"/>
    <w:rsid w:val="008A0CC5"/>
    <w:rsid w:val="008A3756"/>
    <w:rsid w:val="008B0ECC"/>
    <w:rsid w:val="008F4AF7"/>
    <w:rsid w:val="009568C2"/>
    <w:rsid w:val="00960733"/>
    <w:rsid w:val="00965984"/>
    <w:rsid w:val="009B6023"/>
    <w:rsid w:val="009C6352"/>
    <w:rsid w:val="00A01913"/>
    <w:rsid w:val="00A02938"/>
    <w:rsid w:val="00A11450"/>
    <w:rsid w:val="00A12625"/>
    <w:rsid w:val="00A53C15"/>
    <w:rsid w:val="00A91586"/>
    <w:rsid w:val="00A9358C"/>
    <w:rsid w:val="00AA11B7"/>
    <w:rsid w:val="00AA4A3C"/>
    <w:rsid w:val="00AB1BE1"/>
    <w:rsid w:val="00AB5CCC"/>
    <w:rsid w:val="00AC2166"/>
    <w:rsid w:val="00AE40BC"/>
    <w:rsid w:val="00B03A1B"/>
    <w:rsid w:val="00B0508C"/>
    <w:rsid w:val="00B32592"/>
    <w:rsid w:val="00B402EE"/>
    <w:rsid w:val="00B4640D"/>
    <w:rsid w:val="00B47F76"/>
    <w:rsid w:val="00B96997"/>
    <w:rsid w:val="00BF5873"/>
    <w:rsid w:val="00BF632B"/>
    <w:rsid w:val="00C57CA7"/>
    <w:rsid w:val="00C66979"/>
    <w:rsid w:val="00C66FFB"/>
    <w:rsid w:val="00C736EB"/>
    <w:rsid w:val="00C97BA2"/>
    <w:rsid w:val="00CB70BE"/>
    <w:rsid w:val="00CE1B18"/>
    <w:rsid w:val="00CE2B55"/>
    <w:rsid w:val="00CF6CE4"/>
    <w:rsid w:val="00D16304"/>
    <w:rsid w:val="00D42825"/>
    <w:rsid w:val="00D75B4E"/>
    <w:rsid w:val="00DA03F7"/>
    <w:rsid w:val="00DC1B89"/>
    <w:rsid w:val="00DE0D84"/>
    <w:rsid w:val="00E1023D"/>
    <w:rsid w:val="00E266B7"/>
    <w:rsid w:val="00E26AA6"/>
    <w:rsid w:val="00E35696"/>
    <w:rsid w:val="00E419A0"/>
    <w:rsid w:val="00E51529"/>
    <w:rsid w:val="00E7192D"/>
    <w:rsid w:val="00E957C3"/>
    <w:rsid w:val="00EB700C"/>
    <w:rsid w:val="00ED09F1"/>
    <w:rsid w:val="00ED4A7B"/>
    <w:rsid w:val="00EE7BFA"/>
    <w:rsid w:val="00F30094"/>
    <w:rsid w:val="00F33931"/>
    <w:rsid w:val="00F475DB"/>
    <w:rsid w:val="00F63947"/>
    <w:rsid w:val="00F853C9"/>
    <w:rsid w:val="00F92849"/>
    <w:rsid w:val="00FA2C25"/>
    <w:rsid w:val="00FA394F"/>
    <w:rsid w:val="00FC4A3A"/>
    <w:rsid w:val="00FD3C5A"/>
    <w:rsid w:val="00FE6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9ED7D"/>
  <w15:chartTrackingRefBased/>
  <w15:docId w15:val="{6A69E6A8-EB34-4D51-A840-AACEAF1F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BC"/>
    <w:rPr>
      <w:rFonts w:ascii="Times New Roman" w:eastAsia="Times New Roman" w:hAnsi="Times New Roman"/>
      <w:lang w:eastAsia="en-US"/>
    </w:rPr>
  </w:style>
  <w:style w:type="paragraph" w:styleId="Heading1">
    <w:name w:val="heading 1"/>
    <w:basedOn w:val="Normal"/>
    <w:next w:val="Normal"/>
    <w:link w:val="Heading1Char"/>
    <w:qFormat/>
    <w:rsid w:val="00AE40BC"/>
    <w:pPr>
      <w:keepNext/>
      <w:numPr>
        <w:numId w:val="2"/>
      </w:num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40BC"/>
    <w:rPr>
      <w:rFonts w:ascii="Times New Roman" w:eastAsia="Times New Roman" w:hAnsi="Times New Roman"/>
      <w:b/>
      <w:sz w:val="24"/>
      <w:lang w:eastAsia="en-US"/>
    </w:rPr>
  </w:style>
  <w:style w:type="paragraph" w:styleId="BodyText">
    <w:name w:val="Body Text"/>
    <w:basedOn w:val="Normal"/>
    <w:link w:val="BodyTextChar"/>
    <w:rsid w:val="00AE40BC"/>
    <w:rPr>
      <w:sz w:val="24"/>
    </w:rPr>
  </w:style>
  <w:style w:type="character" w:customStyle="1" w:styleId="BodyTextChar">
    <w:name w:val="Body Text Char"/>
    <w:link w:val="BodyText"/>
    <w:rsid w:val="00AE40BC"/>
    <w:rPr>
      <w:rFonts w:ascii="Times New Roman" w:eastAsia="Times New Roman" w:hAnsi="Times New Roman" w:cs="Times New Roman"/>
      <w:sz w:val="24"/>
      <w:szCs w:val="20"/>
    </w:rPr>
  </w:style>
  <w:style w:type="paragraph" w:styleId="BodyText3">
    <w:name w:val="Body Text 3"/>
    <w:basedOn w:val="Normal"/>
    <w:link w:val="BodyText3Char"/>
    <w:rsid w:val="00AE40BC"/>
    <w:rPr>
      <w:snapToGrid w:val="0"/>
      <w:color w:val="000000"/>
      <w:sz w:val="24"/>
    </w:rPr>
  </w:style>
  <w:style w:type="character" w:customStyle="1" w:styleId="BodyText3Char">
    <w:name w:val="Body Text 3 Char"/>
    <w:link w:val="BodyText3"/>
    <w:rsid w:val="00AE40BC"/>
    <w:rPr>
      <w:rFonts w:ascii="Times New Roman" w:eastAsia="Times New Roman" w:hAnsi="Times New Roman" w:cs="Times New Roman"/>
      <w:snapToGrid w:val="0"/>
      <w:color w:val="000000"/>
      <w:sz w:val="24"/>
      <w:szCs w:val="20"/>
    </w:rPr>
  </w:style>
  <w:style w:type="paragraph" w:styleId="Title">
    <w:name w:val="Title"/>
    <w:basedOn w:val="Normal"/>
    <w:link w:val="TitleChar"/>
    <w:qFormat/>
    <w:rsid w:val="00AE40BC"/>
    <w:pPr>
      <w:jc w:val="center"/>
    </w:pPr>
    <w:rPr>
      <w:b/>
      <w:sz w:val="44"/>
    </w:rPr>
  </w:style>
  <w:style w:type="character" w:customStyle="1" w:styleId="TitleChar">
    <w:name w:val="Title Char"/>
    <w:link w:val="Title"/>
    <w:rsid w:val="00AE40BC"/>
    <w:rPr>
      <w:rFonts w:ascii="Times New Roman" w:eastAsia="Times New Roman" w:hAnsi="Times New Roman" w:cs="Times New Roman"/>
      <w:b/>
      <w:sz w:val="44"/>
      <w:szCs w:val="20"/>
    </w:rPr>
  </w:style>
  <w:style w:type="paragraph" w:styleId="Header">
    <w:name w:val="header"/>
    <w:basedOn w:val="Normal"/>
    <w:link w:val="HeaderChar"/>
    <w:rsid w:val="00AE40BC"/>
    <w:pPr>
      <w:tabs>
        <w:tab w:val="center" w:pos="4320"/>
        <w:tab w:val="right" w:pos="8640"/>
      </w:tabs>
    </w:pPr>
  </w:style>
  <w:style w:type="character" w:customStyle="1" w:styleId="HeaderChar">
    <w:name w:val="Header Char"/>
    <w:link w:val="Header"/>
    <w:rsid w:val="00AE40BC"/>
    <w:rPr>
      <w:rFonts w:ascii="Times New Roman" w:eastAsia="Times New Roman" w:hAnsi="Times New Roman" w:cs="Times New Roman"/>
      <w:sz w:val="20"/>
      <w:szCs w:val="20"/>
    </w:rPr>
  </w:style>
  <w:style w:type="paragraph" w:styleId="Footer">
    <w:name w:val="footer"/>
    <w:basedOn w:val="Normal"/>
    <w:link w:val="FooterChar"/>
    <w:rsid w:val="00AE40BC"/>
    <w:pPr>
      <w:tabs>
        <w:tab w:val="center" w:pos="4320"/>
        <w:tab w:val="right" w:pos="8640"/>
      </w:tabs>
    </w:pPr>
  </w:style>
  <w:style w:type="character" w:customStyle="1" w:styleId="FooterChar">
    <w:name w:val="Footer Char"/>
    <w:link w:val="Footer"/>
    <w:rsid w:val="00AE40BC"/>
    <w:rPr>
      <w:rFonts w:ascii="Times New Roman" w:eastAsia="Times New Roman" w:hAnsi="Times New Roman" w:cs="Times New Roman"/>
      <w:sz w:val="20"/>
      <w:szCs w:val="20"/>
    </w:rPr>
  </w:style>
  <w:style w:type="character" w:styleId="PageNumber">
    <w:name w:val="page number"/>
    <w:rsid w:val="00AE40BC"/>
  </w:style>
  <w:style w:type="paragraph" w:styleId="BalloonText">
    <w:name w:val="Balloon Text"/>
    <w:basedOn w:val="Normal"/>
    <w:link w:val="BalloonTextChar"/>
    <w:uiPriority w:val="99"/>
    <w:semiHidden/>
    <w:unhideWhenUsed/>
    <w:rsid w:val="00AE40BC"/>
    <w:rPr>
      <w:rFonts w:ascii="Tahoma" w:hAnsi="Tahoma" w:cs="Tahoma"/>
      <w:sz w:val="16"/>
      <w:szCs w:val="16"/>
    </w:rPr>
  </w:style>
  <w:style w:type="character" w:customStyle="1" w:styleId="BalloonTextChar">
    <w:name w:val="Balloon Text Char"/>
    <w:link w:val="BalloonText"/>
    <w:uiPriority w:val="99"/>
    <w:semiHidden/>
    <w:rsid w:val="00AE40BC"/>
    <w:rPr>
      <w:rFonts w:ascii="Tahoma" w:eastAsia="Times New Roman" w:hAnsi="Tahoma" w:cs="Tahoma"/>
      <w:sz w:val="16"/>
      <w:szCs w:val="16"/>
    </w:rPr>
  </w:style>
  <w:style w:type="paragraph" w:styleId="ListParagraph">
    <w:name w:val="List Paragraph"/>
    <w:basedOn w:val="Normal"/>
    <w:uiPriority w:val="34"/>
    <w:qFormat/>
    <w:rsid w:val="009568C2"/>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AB1BE1"/>
    <w:pPr>
      <w:spacing w:after="120" w:line="480" w:lineRule="auto"/>
    </w:pPr>
  </w:style>
  <w:style w:type="character" w:customStyle="1" w:styleId="BodyText2Char">
    <w:name w:val="Body Text 2 Char"/>
    <w:link w:val="BodyText2"/>
    <w:uiPriority w:val="99"/>
    <w:semiHidden/>
    <w:rsid w:val="00AB1BE1"/>
    <w:rPr>
      <w:rFonts w:ascii="Times New Roman" w:eastAsia="Times New Roman" w:hAnsi="Times New Roman"/>
      <w:lang w:eastAsia="en-US"/>
    </w:rPr>
  </w:style>
  <w:style w:type="paragraph" w:customStyle="1" w:styleId="Normalbulletspaced">
    <w:name w:val="Normal bullet spaced"/>
    <w:basedOn w:val="Normal"/>
    <w:rsid w:val="00AB1BE1"/>
    <w:pPr>
      <w:numPr>
        <w:numId w:val="4"/>
      </w:numPr>
      <w:spacing w:before="40" w:after="40"/>
      <w:jc w:val="both"/>
    </w:pPr>
    <w:rPr>
      <w:rFonts w:ascii="Garamond" w:hAnsi="Garamond"/>
      <w:sz w:val="24"/>
    </w:rPr>
  </w:style>
  <w:style w:type="paragraph" w:customStyle="1" w:styleId="Default">
    <w:name w:val="Default"/>
    <w:rsid w:val="008F4AF7"/>
    <w:pPr>
      <w:autoSpaceDE w:val="0"/>
      <w:autoSpaceDN w:val="0"/>
      <w:adjustRightInd w:val="0"/>
    </w:pPr>
    <w:rPr>
      <w:rFonts w:ascii="TheSans" w:hAnsi="TheSans" w:cs="TheSans"/>
      <w:color w:val="000000"/>
      <w:sz w:val="24"/>
      <w:szCs w:val="24"/>
    </w:rPr>
  </w:style>
  <w:style w:type="character" w:customStyle="1" w:styleId="A7">
    <w:name w:val="A7"/>
    <w:uiPriority w:val="99"/>
    <w:rsid w:val="008F4AF7"/>
    <w:rPr>
      <w:rFonts w:cs="TheSans"/>
      <w:color w:val="000000"/>
    </w:rPr>
  </w:style>
  <w:style w:type="table" w:styleId="TableGrid">
    <w:name w:val="Table Grid"/>
    <w:basedOn w:val="TableNormal"/>
    <w:uiPriority w:val="59"/>
    <w:rsid w:val="008F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8F4AF7"/>
    <w:pPr>
      <w:spacing w:line="211" w:lineRule="atLeast"/>
    </w:pPr>
    <w:rPr>
      <w:rFonts w:ascii="TheSans B7 Bold" w:hAnsi="TheSans B7 Bold" w:cs="Times New Roman"/>
      <w:color w:val="auto"/>
    </w:rPr>
  </w:style>
  <w:style w:type="paragraph" w:styleId="NormalWeb">
    <w:name w:val="Normal (Web)"/>
    <w:basedOn w:val="Normal"/>
    <w:uiPriority w:val="99"/>
    <w:semiHidden/>
    <w:unhideWhenUsed/>
    <w:rsid w:val="00C57CA7"/>
    <w:pPr>
      <w:spacing w:before="100" w:beforeAutospacing="1" w:after="100" w:afterAutospacing="1"/>
    </w:pPr>
    <w:rPr>
      <w:sz w:val="24"/>
      <w:szCs w:val="24"/>
      <w:lang w:eastAsia="en-AU"/>
    </w:rPr>
  </w:style>
  <w:style w:type="character" w:styleId="Strong">
    <w:name w:val="Strong"/>
    <w:basedOn w:val="DefaultParagraphFont"/>
    <w:uiPriority w:val="22"/>
    <w:qFormat/>
    <w:rsid w:val="00B96997"/>
    <w:rPr>
      <w:b/>
      <w:bCs/>
    </w:rPr>
  </w:style>
  <w:style w:type="character" w:customStyle="1" w:styleId="tgc">
    <w:name w:val="_tgc"/>
    <w:basedOn w:val="DefaultParagraphFont"/>
    <w:rsid w:val="000C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6247">
      <w:bodyDiv w:val="1"/>
      <w:marLeft w:val="0"/>
      <w:marRight w:val="0"/>
      <w:marTop w:val="0"/>
      <w:marBottom w:val="0"/>
      <w:divBdr>
        <w:top w:val="none" w:sz="0" w:space="0" w:color="auto"/>
        <w:left w:val="none" w:sz="0" w:space="0" w:color="auto"/>
        <w:bottom w:val="none" w:sz="0" w:space="0" w:color="auto"/>
        <w:right w:val="none" w:sz="0" w:space="0" w:color="auto"/>
      </w:divBdr>
    </w:div>
    <w:div w:id="447548634">
      <w:bodyDiv w:val="1"/>
      <w:marLeft w:val="0"/>
      <w:marRight w:val="0"/>
      <w:marTop w:val="0"/>
      <w:marBottom w:val="0"/>
      <w:divBdr>
        <w:top w:val="none" w:sz="0" w:space="0" w:color="auto"/>
        <w:left w:val="none" w:sz="0" w:space="0" w:color="auto"/>
        <w:bottom w:val="none" w:sz="0" w:space="0" w:color="auto"/>
        <w:right w:val="none" w:sz="0" w:space="0" w:color="auto"/>
      </w:divBdr>
    </w:div>
    <w:div w:id="574433719">
      <w:bodyDiv w:val="1"/>
      <w:marLeft w:val="0"/>
      <w:marRight w:val="0"/>
      <w:marTop w:val="0"/>
      <w:marBottom w:val="0"/>
      <w:divBdr>
        <w:top w:val="none" w:sz="0" w:space="0" w:color="auto"/>
        <w:left w:val="none" w:sz="0" w:space="0" w:color="auto"/>
        <w:bottom w:val="none" w:sz="0" w:space="0" w:color="auto"/>
        <w:right w:val="none" w:sz="0" w:space="0" w:color="auto"/>
      </w:divBdr>
    </w:div>
    <w:div w:id="863709213">
      <w:bodyDiv w:val="1"/>
      <w:marLeft w:val="0"/>
      <w:marRight w:val="0"/>
      <w:marTop w:val="0"/>
      <w:marBottom w:val="0"/>
      <w:divBdr>
        <w:top w:val="none" w:sz="0" w:space="0" w:color="auto"/>
        <w:left w:val="none" w:sz="0" w:space="0" w:color="auto"/>
        <w:bottom w:val="none" w:sz="0" w:space="0" w:color="auto"/>
        <w:right w:val="none" w:sz="0" w:space="0" w:color="auto"/>
      </w:divBdr>
    </w:div>
    <w:div w:id="904099121">
      <w:bodyDiv w:val="1"/>
      <w:marLeft w:val="0"/>
      <w:marRight w:val="0"/>
      <w:marTop w:val="0"/>
      <w:marBottom w:val="0"/>
      <w:divBdr>
        <w:top w:val="none" w:sz="0" w:space="0" w:color="auto"/>
        <w:left w:val="none" w:sz="0" w:space="0" w:color="auto"/>
        <w:bottom w:val="none" w:sz="0" w:space="0" w:color="auto"/>
        <w:right w:val="none" w:sz="0" w:space="0" w:color="auto"/>
      </w:divBdr>
    </w:div>
    <w:div w:id="1023097631">
      <w:bodyDiv w:val="1"/>
      <w:marLeft w:val="0"/>
      <w:marRight w:val="0"/>
      <w:marTop w:val="0"/>
      <w:marBottom w:val="0"/>
      <w:divBdr>
        <w:top w:val="none" w:sz="0" w:space="0" w:color="auto"/>
        <w:left w:val="none" w:sz="0" w:space="0" w:color="auto"/>
        <w:bottom w:val="none" w:sz="0" w:space="0" w:color="auto"/>
        <w:right w:val="none" w:sz="0" w:space="0" w:color="auto"/>
      </w:divBdr>
    </w:div>
    <w:div w:id="1126194709">
      <w:bodyDiv w:val="1"/>
      <w:marLeft w:val="0"/>
      <w:marRight w:val="0"/>
      <w:marTop w:val="0"/>
      <w:marBottom w:val="0"/>
      <w:divBdr>
        <w:top w:val="none" w:sz="0" w:space="0" w:color="auto"/>
        <w:left w:val="none" w:sz="0" w:space="0" w:color="auto"/>
        <w:bottom w:val="none" w:sz="0" w:space="0" w:color="auto"/>
        <w:right w:val="none" w:sz="0" w:space="0" w:color="auto"/>
      </w:divBdr>
    </w:div>
    <w:div w:id="1355351088">
      <w:bodyDiv w:val="1"/>
      <w:marLeft w:val="0"/>
      <w:marRight w:val="0"/>
      <w:marTop w:val="0"/>
      <w:marBottom w:val="0"/>
      <w:divBdr>
        <w:top w:val="none" w:sz="0" w:space="0" w:color="auto"/>
        <w:left w:val="none" w:sz="0" w:space="0" w:color="auto"/>
        <w:bottom w:val="none" w:sz="0" w:space="0" w:color="auto"/>
        <w:right w:val="none" w:sz="0" w:space="0" w:color="auto"/>
      </w:divBdr>
    </w:div>
    <w:div w:id="1536655061">
      <w:bodyDiv w:val="1"/>
      <w:marLeft w:val="0"/>
      <w:marRight w:val="0"/>
      <w:marTop w:val="0"/>
      <w:marBottom w:val="0"/>
      <w:divBdr>
        <w:top w:val="none" w:sz="0" w:space="0" w:color="auto"/>
        <w:left w:val="none" w:sz="0" w:space="0" w:color="auto"/>
        <w:bottom w:val="none" w:sz="0" w:space="0" w:color="auto"/>
        <w:right w:val="none" w:sz="0" w:space="0" w:color="auto"/>
      </w:divBdr>
    </w:div>
    <w:div w:id="1621300208">
      <w:bodyDiv w:val="1"/>
      <w:marLeft w:val="0"/>
      <w:marRight w:val="0"/>
      <w:marTop w:val="0"/>
      <w:marBottom w:val="0"/>
      <w:divBdr>
        <w:top w:val="none" w:sz="0" w:space="0" w:color="auto"/>
        <w:left w:val="none" w:sz="0" w:space="0" w:color="auto"/>
        <w:bottom w:val="none" w:sz="0" w:space="0" w:color="auto"/>
        <w:right w:val="none" w:sz="0" w:space="0" w:color="auto"/>
      </w:divBdr>
    </w:div>
    <w:div w:id="1654799592">
      <w:bodyDiv w:val="1"/>
      <w:marLeft w:val="0"/>
      <w:marRight w:val="0"/>
      <w:marTop w:val="0"/>
      <w:marBottom w:val="0"/>
      <w:divBdr>
        <w:top w:val="none" w:sz="0" w:space="0" w:color="auto"/>
        <w:left w:val="none" w:sz="0" w:space="0" w:color="auto"/>
        <w:bottom w:val="none" w:sz="0" w:space="0" w:color="auto"/>
        <w:right w:val="none" w:sz="0" w:space="0" w:color="auto"/>
      </w:divBdr>
    </w:div>
    <w:div w:id="1725711287">
      <w:bodyDiv w:val="1"/>
      <w:marLeft w:val="0"/>
      <w:marRight w:val="0"/>
      <w:marTop w:val="0"/>
      <w:marBottom w:val="0"/>
      <w:divBdr>
        <w:top w:val="none" w:sz="0" w:space="0" w:color="auto"/>
        <w:left w:val="none" w:sz="0" w:space="0" w:color="auto"/>
        <w:bottom w:val="none" w:sz="0" w:space="0" w:color="auto"/>
        <w:right w:val="none" w:sz="0" w:space="0" w:color="auto"/>
      </w:divBdr>
      <w:divsChild>
        <w:div w:id="1782801231">
          <w:marLeft w:val="0"/>
          <w:marRight w:val="0"/>
          <w:marTop w:val="0"/>
          <w:marBottom w:val="0"/>
          <w:divBdr>
            <w:top w:val="none" w:sz="0" w:space="0" w:color="auto"/>
            <w:left w:val="none" w:sz="0" w:space="0" w:color="auto"/>
            <w:bottom w:val="none" w:sz="0" w:space="0" w:color="auto"/>
            <w:right w:val="none" w:sz="0" w:space="0" w:color="auto"/>
          </w:divBdr>
          <w:divsChild>
            <w:div w:id="856306421">
              <w:marLeft w:val="0"/>
              <w:marRight w:val="0"/>
              <w:marTop w:val="0"/>
              <w:marBottom w:val="0"/>
              <w:divBdr>
                <w:top w:val="none" w:sz="0" w:space="0" w:color="auto"/>
                <w:left w:val="none" w:sz="0" w:space="0" w:color="auto"/>
                <w:bottom w:val="none" w:sz="0" w:space="0" w:color="auto"/>
                <w:right w:val="none" w:sz="0" w:space="0" w:color="auto"/>
              </w:divBdr>
              <w:divsChild>
                <w:div w:id="1315643872">
                  <w:marLeft w:val="0"/>
                  <w:marRight w:val="0"/>
                  <w:marTop w:val="0"/>
                  <w:marBottom w:val="0"/>
                  <w:divBdr>
                    <w:top w:val="none" w:sz="0" w:space="0" w:color="auto"/>
                    <w:left w:val="none" w:sz="0" w:space="0" w:color="auto"/>
                    <w:bottom w:val="none" w:sz="0" w:space="0" w:color="auto"/>
                    <w:right w:val="none" w:sz="0" w:space="0" w:color="auto"/>
                  </w:divBdr>
                  <w:divsChild>
                    <w:div w:id="1692948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2780">
      <w:bodyDiv w:val="1"/>
      <w:marLeft w:val="0"/>
      <w:marRight w:val="0"/>
      <w:marTop w:val="0"/>
      <w:marBottom w:val="0"/>
      <w:divBdr>
        <w:top w:val="none" w:sz="0" w:space="0" w:color="auto"/>
        <w:left w:val="none" w:sz="0" w:space="0" w:color="auto"/>
        <w:bottom w:val="none" w:sz="0" w:space="0" w:color="auto"/>
        <w:right w:val="none" w:sz="0" w:space="0" w:color="auto"/>
      </w:divBdr>
      <w:divsChild>
        <w:div w:id="245310466">
          <w:marLeft w:val="0"/>
          <w:marRight w:val="0"/>
          <w:marTop w:val="0"/>
          <w:marBottom w:val="0"/>
          <w:divBdr>
            <w:top w:val="none" w:sz="0" w:space="0" w:color="auto"/>
            <w:left w:val="none" w:sz="0" w:space="0" w:color="auto"/>
            <w:bottom w:val="none" w:sz="0" w:space="0" w:color="auto"/>
            <w:right w:val="none" w:sz="0" w:space="0" w:color="auto"/>
          </w:divBdr>
          <w:divsChild>
            <w:div w:id="1022516664">
              <w:marLeft w:val="0"/>
              <w:marRight w:val="0"/>
              <w:marTop w:val="0"/>
              <w:marBottom w:val="0"/>
              <w:divBdr>
                <w:top w:val="none" w:sz="0" w:space="0" w:color="auto"/>
                <w:left w:val="none" w:sz="0" w:space="0" w:color="auto"/>
                <w:bottom w:val="none" w:sz="0" w:space="0" w:color="auto"/>
                <w:right w:val="none" w:sz="0" w:space="0" w:color="auto"/>
              </w:divBdr>
              <w:divsChild>
                <w:div w:id="1798984054">
                  <w:marLeft w:val="0"/>
                  <w:marRight w:val="0"/>
                  <w:marTop w:val="0"/>
                  <w:marBottom w:val="0"/>
                  <w:divBdr>
                    <w:top w:val="none" w:sz="0" w:space="0" w:color="auto"/>
                    <w:left w:val="none" w:sz="0" w:space="0" w:color="auto"/>
                    <w:bottom w:val="none" w:sz="0" w:space="0" w:color="auto"/>
                    <w:right w:val="none" w:sz="0" w:space="0" w:color="auto"/>
                  </w:divBdr>
                  <w:divsChild>
                    <w:div w:id="20985505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433C-C93A-4ED8-BCAD-622215C1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GMein</dc:creator>
  <cp:keywords/>
  <cp:lastModifiedBy>Andrew Sinclair</cp:lastModifiedBy>
  <cp:revision>2</cp:revision>
  <cp:lastPrinted>2021-06-01T02:51:00Z</cp:lastPrinted>
  <dcterms:created xsi:type="dcterms:W3CDTF">2021-06-07T03:45:00Z</dcterms:created>
  <dcterms:modified xsi:type="dcterms:W3CDTF">2021-06-07T03:45:00Z</dcterms:modified>
</cp:coreProperties>
</file>